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BD" w:rsidRPr="00CA613B" w:rsidRDefault="00470DBD" w:rsidP="00594B41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/>
          <w:b/>
          <w:bCs/>
          <w:color w:val="373737"/>
          <w:kern w:val="0"/>
          <w:sz w:val="32"/>
          <w:szCs w:val="32"/>
        </w:rPr>
      </w:pPr>
      <w:r w:rsidRPr="00CA613B">
        <w:rPr>
          <w:rFonts w:ascii="宋体" w:eastAsia="宋体" w:hAnsi="宋体" w:cs="宋体" w:hint="eastAsia"/>
          <w:b/>
          <w:bCs/>
          <w:color w:val="373737"/>
          <w:kern w:val="0"/>
          <w:sz w:val="32"/>
          <w:szCs w:val="32"/>
        </w:rPr>
        <w:t>中国</w:t>
      </w:r>
      <w:r w:rsidR="00654EF3" w:rsidRPr="00CA613B">
        <w:rPr>
          <w:rFonts w:ascii="宋体" w:eastAsia="宋体" w:hAnsi="宋体" w:cs="宋体" w:hint="eastAsia"/>
          <w:b/>
          <w:bCs/>
          <w:color w:val="373737"/>
          <w:kern w:val="0"/>
          <w:sz w:val="32"/>
          <w:szCs w:val="32"/>
        </w:rPr>
        <w:t>化工教育协</w:t>
      </w:r>
      <w:r w:rsidRPr="00CA613B">
        <w:rPr>
          <w:rFonts w:ascii="宋体" w:eastAsia="宋体" w:hAnsi="宋体" w:cs="宋体" w:hint="eastAsia"/>
          <w:b/>
          <w:bCs/>
          <w:color w:val="373737"/>
          <w:kern w:val="0"/>
          <w:sz w:val="32"/>
          <w:szCs w:val="32"/>
        </w:rPr>
        <w:t>会</w:t>
      </w:r>
      <w:r w:rsidR="00594B41" w:rsidRPr="00CA613B">
        <w:rPr>
          <w:rFonts w:ascii="宋体" w:eastAsia="宋体" w:hAnsi="宋体" w:cs="宋体" w:hint="eastAsia"/>
          <w:b/>
          <w:bCs/>
          <w:color w:val="373737"/>
          <w:kern w:val="0"/>
          <w:sz w:val="32"/>
          <w:szCs w:val="32"/>
        </w:rPr>
        <w:t>入会</w:t>
      </w:r>
      <w:r w:rsidR="009D318A" w:rsidRPr="00CA613B">
        <w:rPr>
          <w:rFonts w:ascii="宋体" w:eastAsia="宋体" w:hAnsi="宋体" w:cs="宋体" w:hint="eastAsia"/>
          <w:b/>
          <w:bCs/>
          <w:color w:val="373737"/>
          <w:kern w:val="0"/>
          <w:sz w:val="32"/>
          <w:szCs w:val="32"/>
        </w:rPr>
        <w:t>须知</w:t>
      </w:r>
    </w:p>
    <w:p w:rsidR="009D318A" w:rsidRDefault="009D318A" w:rsidP="00CA613B">
      <w:pPr>
        <w:widowControl/>
        <w:shd w:val="clear" w:color="auto" w:fill="FFFFFF"/>
        <w:spacing w:line="520" w:lineRule="exact"/>
        <w:ind w:rightChars="50" w:right="105" w:firstLineChars="200" w:firstLine="480"/>
        <w:rPr>
          <w:rFonts w:ascii="宋体" w:eastAsia="宋体" w:hAnsi="宋体" w:cs="宋体"/>
          <w:color w:val="373737"/>
          <w:kern w:val="0"/>
          <w:sz w:val="24"/>
          <w:szCs w:val="24"/>
        </w:rPr>
      </w:pPr>
    </w:p>
    <w:p w:rsidR="00594B41" w:rsidRPr="009D318A" w:rsidRDefault="009D318A" w:rsidP="00CA613B">
      <w:pPr>
        <w:widowControl/>
        <w:shd w:val="clear" w:color="auto" w:fill="FFFFFF"/>
        <w:spacing w:line="520" w:lineRule="exact"/>
        <w:ind w:rightChars="50" w:right="105" w:firstLineChars="200" w:firstLine="482"/>
        <w:rPr>
          <w:rFonts w:ascii="宋体" w:eastAsia="宋体" w:hAnsi="宋体" w:cs="宋体"/>
          <w:b/>
          <w:color w:val="373737"/>
          <w:kern w:val="0"/>
          <w:sz w:val="24"/>
          <w:szCs w:val="24"/>
        </w:rPr>
      </w:pPr>
      <w:r w:rsidRPr="009D318A">
        <w:rPr>
          <w:rFonts w:ascii="宋体" w:eastAsia="宋体" w:hAnsi="宋体" w:cs="宋体"/>
          <w:b/>
          <w:color w:val="373737"/>
          <w:kern w:val="0"/>
          <w:sz w:val="24"/>
          <w:szCs w:val="24"/>
        </w:rPr>
        <w:t>一</w:t>
      </w:r>
      <w:r w:rsidRPr="009D318A">
        <w:rPr>
          <w:rFonts w:ascii="宋体" w:eastAsia="宋体" w:hAnsi="宋体" w:cs="宋体" w:hint="eastAsia"/>
          <w:b/>
          <w:color w:val="373737"/>
          <w:kern w:val="0"/>
          <w:sz w:val="24"/>
          <w:szCs w:val="24"/>
        </w:rPr>
        <w:t>、</w:t>
      </w:r>
      <w:r w:rsidRPr="009D318A">
        <w:rPr>
          <w:rFonts w:ascii="宋体" w:eastAsia="宋体" w:hAnsi="宋体" w:cs="宋体"/>
          <w:b/>
          <w:color w:val="373737"/>
          <w:kern w:val="0"/>
          <w:sz w:val="24"/>
          <w:szCs w:val="24"/>
        </w:rPr>
        <w:t>中国化工教育协会简介</w:t>
      </w:r>
    </w:p>
    <w:p w:rsidR="00285BDF" w:rsidRDefault="00654EF3" w:rsidP="00CA613B">
      <w:pPr>
        <w:pStyle w:val="a3"/>
        <w:spacing w:line="520" w:lineRule="exact"/>
        <w:ind w:left="0" w:rightChars="50" w:right="105" w:firstLineChars="200" w:firstLine="480"/>
        <w:rPr>
          <w:rFonts w:asciiTheme="minorEastAsia" w:eastAsiaTheme="minorEastAsia" w:hAnsiTheme="minorEastAsia"/>
          <w:color w:val="000000" w:themeColor="text1"/>
          <w:sz w:val="24"/>
          <w:u w:val="none"/>
        </w:rPr>
      </w:pPr>
      <w:r w:rsidRPr="006C6142">
        <w:rPr>
          <w:color w:val="000000"/>
          <w:sz w:val="24"/>
          <w:u w:val="none"/>
        </w:rPr>
        <w:t>中国化工教育协会</w:t>
      </w:r>
      <w:r w:rsidR="00285BDF" w:rsidRPr="006C6142">
        <w:rPr>
          <w:rFonts w:asciiTheme="minorEastAsia" w:eastAsiaTheme="minorEastAsia" w:hAnsiTheme="minorEastAsia"/>
          <w:color w:val="000000" w:themeColor="text1"/>
          <w:sz w:val="24"/>
          <w:u w:val="none"/>
        </w:rPr>
        <w:t>于1995年经原化工部、原国家教委批准成立，民政部注册登记，</w:t>
      </w:r>
      <w:r w:rsidR="00446A71">
        <w:rPr>
          <w:rFonts w:asciiTheme="minorEastAsia" w:eastAsiaTheme="minorEastAsia" w:hAnsiTheme="minorEastAsia"/>
          <w:color w:val="000000" w:themeColor="text1"/>
          <w:sz w:val="24"/>
          <w:u w:val="none"/>
        </w:rPr>
        <w:t>是我</w:t>
      </w:r>
      <w:r w:rsidR="00446A71" w:rsidRPr="006C6142">
        <w:rPr>
          <w:rFonts w:asciiTheme="minorEastAsia" w:eastAsiaTheme="minorEastAsia" w:hAnsiTheme="minorEastAsia"/>
          <w:color w:val="000000" w:themeColor="text1"/>
          <w:sz w:val="24"/>
          <w:u w:val="none"/>
        </w:rPr>
        <w:t>国石油和化工行业从事教育、培训及技术咨询服务的</w:t>
      </w:r>
      <w:r w:rsidR="00446A71">
        <w:rPr>
          <w:rFonts w:asciiTheme="minorEastAsia" w:eastAsiaTheme="minorEastAsia" w:hAnsiTheme="minorEastAsia"/>
          <w:color w:val="000000" w:themeColor="text1"/>
          <w:sz w:val="24"/>
          <w:u w:val="none"/>
        </w:rPr>
        <w:t>国家一级社会</w:t>
      </w:r>
      <w:r w:rsidR="00285BDF" w:rsidRPr="006C6142">
        <w:rPr>
          <w:rFonts w:asciiTheme="minorEastAsia" w:eastAsiaTheme="minorEastAsia" w:hAnsiTheme="minorEastAsia"/>
          <w:color w:val="000000" w:themeColor="text1"/>
          <w:sz w:val="24"/>
          <w:u w:val="none"/>
        </w:rPr>
        <w:t>组织。</w:t>
      </w:r>
      <w:r w:rsidR="002A6026" w:rsidRPr="002A6026">
        <w:rPr>
          <w:rFonts w:asciiTheme="minorEastAsia" w:eastAsiaTheme="minorEastAsia" w:hAnsiTheme="minorEastAsia"/>
          <w:color w:val="000000" w:themeColor="text1"/>
          <w:sz w:val="24"/>
          <w:u w:val="none"/>
        </w:rPr>
        <w:t>2017年被国家民政部评为4A</w:t>
      </w:r>
      <w:r w:rsidR="00D20098">
        <w:rPr>
          <w:rFonts w:asciiTheme="minorEastAsia" w:eastAsiaTheme="minorEastAsia" w:hAnsiTheme="minorEastAsia"/>
          <w:color w:val="000000" w:themeColor="text1"/>
          <w:sz w:val="24"/>
          <w:u w:val="none"/>
        </w:rPr>
        <w:t>级社会</w:t>
      </w:r>
      <w:r w:rsidR="002A6026" w:rsidRPr="002A6026">
        <w:rPr>
          <w:rFonts w:asciiTheme="minorEastAsia" w:eastAsiaTheme="minorEastAsia" w:hAnsiTheme="minorEastAsia"/>
          <w:color w:val="000000" w:themeColor="text1"/>
          <w:sz w:val="24"/>
          <w:u w:val="none"/>
        </w:rPr>
        <w:t>组织。</w:t>
      </w:r>
    </w:p>
    <w:p w:rsidR="009D318A" w:rsidRDefault="00904A67" w:rsidP="00CA613B">
      <w:pPr>
        <w:pStyle w:val="a3"/>
        <w:spacing w:line="520" w:lineRule="exact"/>
        <w:ind w:left="0" w:rightChars="50" w:right="105" w:firstLineChars="200" w:firstLine="480"/>
        <w:rPr>
          <w:rFonts w:asciiTheme="minorEastAsia" w:eastAsiaTheme="minorEastAsia" w:hAnsiTheme="minorEastAsia"/>
          <w:color w:val="000000" w:themeColor="text1"/>
          <w:sz w:val="24"/>
          <w:u w:val="none"/>
        </w:rPr>
      </w:pPr>
      <w:r w:rsidRPr="00904A67">
        <w:rPr>
          <w:rFonts w:asciiTheme="minorEastAsia" w:eastAsiaTheme="minorEastAsia" w:hAnsiTheme="minorEastAsia"/>
          <w:color w:val="000000" w:themeColor="text1"/>
          <w:sz w:val="24"/>
          <w:u w:val="none"/>
        </w:rPr>
        <w:t>协会现有团体会员单位</w:t>
      </w:r>
      <w:r>
        <w:rPr>
          <w:rFonts w:asciiTheme="minorEastAsia" w:eastAsiaTheme="minorEastAsia" w:hAnsiTheme="minorEastAsia"/>
          <w:color w:val="000000" w:themeColor="text1"/>
          <w:sz w:val="24"/>
          <w:u w:val="none"/>
        </w:rPr>
        <w:t>近</w:t>
      </w:r>
      <w:r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300</w:t>
      </w:r>
      <w:r w:rsidRPr="00904A67">
        <w:rPr>
          <w:rFonts w:asciiTheme="minorEastAsia" w:eastAsiaTheme="minorEastAsia" w:hAnsiTheme="minorEastAsia"/>
          <w:color w:val="000000" w:themeColor="text1"/>
          <w:sz w:val="24"/>
          <w:u w:val="none"/>
        </w:rPr>
        <w:t>家，涵盖全国从事化工高等教育、职业教育、职工教育与培训的主要代表性单位。协会接受登记管理机关国家民政部的指导和监督管理，国家教育部依据职能对我会提供指导并依法监管。</w:t>
      </w:r>
    </w:p>
    <w:p w:rsidR="009D318A" w:rsidRPr="006C6142" w:rsidRDefault="009D318A" w:rsidP="00CA613B">
      <w:pPr>
        <w:pStyle w:val="a3"/>
        <w:spacing w:line="520" w:lineRule="exact"/>
        <w:ind w:left="0" w:rightChars="50" w:right="105" w:firstLineChars="200" w:firstLine="480"/>
        <w:rPr>
          <w:rFonts w:asciiTheme="minorEastAsia" w:eastAsiaTheme="minorEastAsia" w:hAnsiTheme="minorEastAsia"/>
          <w:color w:val="000000" w:themeColor="text1"/>
          <w:sz w:val="24"/>
          <w:u w:val="none"/>
        </w:rPr>
      </w:pPr>
      <w:r w:rsidRPr="009D318A">
        <w:rPr>
          <w:rFonts w:asciiTheme="minorEastAsia" w:eastAsiaTheme="minorEastAsia" w:hAnsiTheme="minorEastAsia"/>
          <w:color w:val="000000" w:themeColor="text1"/>
          <w:sz w:val="24"/>
          <w:u w:val="none"/>
        </w:rPr>
        <w:t>协会根据党和国家的教育方针，从石油和化工行业发展需求的视角，组织引领行业进行教育改革与创新的研究与实践，提高教育服务国家经济建设和化工行业现代化发展的能力。以构建终身教育体系，保障石油和化工行业人力资源需求，提高行业职工队伍素质为工作主线，以促进教育创新，深化教育改革，提高教育质量，加大职工培训力度为工作重点，发挥协会在院校与企业、政府教育部门之间的桥梁和纽带作用，促进化工教育事业的健康发展。</w:t>
      </w:r>
    </w:p>
    <w:p w:rsidR="00285BDF" w:rsidRPr="00C64FAE" w:rsidRDefault="00285BDF" w:rsidP="00CA613B">
      <w:pPr>
        <w:spacing w:line="520" w:lineRule="exact"/>
        <w:ind w:rightChars="50" w:right="105" w:firstLineChars="200" w:firstLine="482"/>
        <w:jc w:val="left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C64FAE">
        <w:rPr>
          <w:rFonts w:asciiTheme="minorEastAsia" w:hAnsiTheme="minorEastAsia"/>
          <w:b/>
          <w:color w:val="000000" w:themeColor="text1"/>
          <w:sz w:val="24"/>
          <w:szCs w:val="24"/>
        </w:rPr>
        <w:t>协会下设四个分支机构：</w:t>
      </w:r>
    </w:p>
    <w:p w:rsidR="00285BDF" w:rsidRPr="006C6142" w:rsidRDefault="002A6026" w:rsidP="00CA613B">
      <w:pPr>
        <w:spacing w:line="520" w:lineRule="exact"/>
        <w:ind w:rightChars="50" w:right="105"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高等教育工作委员会（由全国开设石油和化工类专业的</w:t>
      </w:r>
      <w:r w:rsidR="00285BDF" w:rsidRPr="006C6142">
        <w:rPr>
          <w:rFonts w:asciiTheme="minorEastAsia" w:hAnsiTheme="minorEastAsia"/>
          <w:color w:val="000000" w:themeColor="text1"/>
          <w:sz w:val="24"/>
          <w:szCs w:val="24"/>
        </w:rPr>
        <w:t>高校</w:t>
      </w:r>
      <w:r>
        <w:rPr>
          <w:rFonts w:asciiTheme="minorEastAsia" w:hAnsiTheme="minorEastAsia"/>
          <w:color w:val="000000" w:themeColor="text1"/>
          <w:sz w:val="24"/>
          <w:szCs w:val="24"/>
        </w:rPr>
        <w:t>组成</w:t>
      </w:r>
      <w:r w:rsidR="00285BDF" w:rsidRPr="006C6142">
        <w:rPr>
          <w:rFonts w:asciiTheme="minorEastAsia" w:hAnsiTheme="minorEastAsia"/>
          <w:color w:val="000000" w:themeColor="text1"/>
          <w:sz w:val="24"/>
          <w:szCs w:val="24"/>
        </w:rPr>
        <w:t>）；</w:t>
      </w:r>
    </w:p>
    <w:p w:rsidR="00285BDF" w:rsidRPr="006C6142" w:rsidRDefault="002A6026" w:rsidP="00CA613B">
      <w:pPr>
        <w:spacing w:line="520" w:lineRule="exact"/>
        <w:ind w:rightChars="50" w:right="105"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职业技术教育工作委员会（由全国开设石油和化工类专业的</w:t>
      </w:r>
      <w:r w:rsidR="00285BDF" w:rsidRPr="006C6142">
        <w:rPr>
          <w:rFonts w:asciiTheme="minorEastAsia" w:hAnsiTheme="minorEastAsia"/>
          <w:color w:val="000000" w:themeColor="text1"/>
          <w:sz w:val="24"/>
          <w:szCs w:val="24"/>
        </w:rPr>
        <w:t>职业院校</w:t>
      </w:r>
      <w:r>
        <w:rPr>
          <w:rFonts w:asciiTheme="minorEastAsia" w:hAnsiTheme="minorEastAsia"/>
          <w:color w:val="000000" w:themeColor="text1"/>
          <w:sz w:val="24"/>
          <w:szCs w:val="24"/>
        </w:rPr>
        <w:t>组成</w:t>
      </w:r>
      <w:r w:rsidR="00285BDF" w:rsidRPr="006C6142">
        <w:rPr>
          <w:rFonts w:asciiTheme="minorEastAsia" w:hAnsiTheme="minorEastAsia"/>
          <w:color w:val="000000" w:themeColor="text1"/>
          <w:sz w:val="24"/>
          <w:szCs w:val="24"/>
        </w:rPr>
        <w:t>）；</w:t>
      </w:r>
    </w:p>
    <w:p w:rsidR="00285BDF" w:rsidRPr="006C6142" w:rsidRDefault="00285BDF" w:rsidP="00CA613B">
      <w:pPr>
        <w:spacing w:line="520" w:lineRule="exact"/>
        <w:ind w:rightChars="50" w:right="105"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C6142">
        <w:rPr>
          <w:rFonts w:asciiTheme="minorEastAsia" w:hAnsiTheme="minorEastAsia"/>
          <w:color w:val="000000" w:themeColor="text1"/>
          <w:sz w:val="24"/>
          <w:szCs w:val="24"/>
        </w:rPr>
        <w:t>职工教育工作委员会（</w:t>
      </w:r>
      <w:r w:rsidR="002A6026">
        <w:rPr>
          <w:rFonts w:asciiTheme="minorEastAsia" w:hAnsiTheme="minorEastAsia"/>
          <w:color w:val="000000" w:themeColor="text1"/>
          <w:sz w:val="24"/>
          <w:szCs w:val="24"/>
        </w:rPr>
        <w:t>由</w:t>
      </w:r>
      <w:r w:rsidR="002A6026">
        <w:rPr>
          <w:rFonts w:asciiTheme="minorEastAsia" w:hAnsiTheme="minorEastAsia"/>
          <w:color w:val="000000" w:themeColor="text1"/>
          <w:sz w:val="24"/>
        </w:rPr>
        <w:t>石油和化工园区</w:t>
      </w:r>
      <w:r w:rsidR="002A6026">
        <w:rPr>
          <w:rFonts w:asciiTheme="minorEastAsia" w:hAnsiTheme="minorEastAsia" w:hint="eastAsia"/>
          <w:color w:val="000000" w:themeColor="text1"/>
          <w:sz w:val="24"/>
        </w:rPr>
        <w:t>、</w:t>
      </w:r>
      <w:r w:rsidR="002A6026">
        <w:rPr>
          <w:rFonts w:asciiTheme="minorEastAsia" w:hAnsiTheme="minorEastAsia"/>
          <w:color w:val="000000" w:themeColor="text1"/>
          <w:sz w:val="24"/>
        </w:rPr>
        <w:t>行业</w:t>
      </w:r>
      <w:r w:rsidR="002A6026" w:rsidRPr="00570F00">
        <w:rPr>
          <w:rFonts w:asciiTheme="minorEastAsia" w:hAnsiTheme="minorEastAsia" w:hint="eastAsia"/>
          <w:color w:val="000000" w:themeColor="text1"/>
          <w:sz w:val="24"/>
        </w:rPr>
        <w:t>企业</w:t>
      </w:r>
      <w:r w:rsidR="002A6026">
        <w:rPr>
          <w:rFonts w:asciiTheme="minorEastAsia" w:hAnsiTheme="minorEastAsia" w:hint="eastAsia"/>
          <w:color w:val="000000" w:themeColor="text1"/>
          <w:sz w:val="24"/>
        </w:rPr>
        <w:t>及教育培训机构组成</w:t>
      </w:r>
      <w:r w:rsidRPr="006C6142">
        <w:rPr>
          <w:rFonts w:asciiTheme="minorEastAsia" w:hAnsiTheme="minorEastAsia"/>
          <w:color w:val="000000" w:themeColor="text1"/>
          <w:sz w:val="24"/>
          <w:szCs w:val="24"/>
        </w:rPr>
        <w:t>）；</w:t>
      </w:r>
    </w:p>
    <w:p w:rsidR="00285BDF" w:rsidRPr="006C6142" w:rsidRDefault="00285BDF" w:rsidP="00CA613B">
      <w:pPr>
        <w:spacing w:line="520" w:lineRule="exact"/>
        <w:ind w:rightChars="50" w:right="105"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C6142">
        <w:rPr>
          <w:rFonts w:asciiTheme="minorEastAsia" w:hAnsiTheme="minorEastAsia"/>
          <w:color w:val="000000" w:themeColor="text1"/>
          <w:sz w:val="24"/>
          <w:szCs w:val="24"/>
        </w:rPr>
        <w:t>教材建设工作委员会（</w:t>
      </w:r>
      <w:r w:rsidR="002A6026">
        <w:rPr>
          <w:rFonts w:asciiTheme="minorEastAsia" w:hAnsiTheme="minorEastAsia"/>
          <w:color w:val="000000" w:themeColor="text1"/>
          <w:sz w:val="24"/>
          <w:szCs w:val="24"/>
        </w:rPr>
        <w:t>由化学工业出版社及相关</w:t>
      </w:r>
      <w:r w:rsidRPr="006C6142">
        <w:rPr>
          <w:rFonts w:asciiTheme="minorEastAsia" w:hAnsiTheme="minorEastAsia"/>
          <w:color w:val="000000" w:themeColor="text1"/>
          <w:sz w:val="24"/>
          <w:szCs w:val="24"/>
        </w:rPr>
        <w:t>教育资源建设</w:t>
      </w:r>
      <w:r w:rsidR="002A6026">
        <w:rPr>
          <w:rFonts w:asciiTheme="minorEastAsia" w:hAnsiTheme="minorEastAsia"/>
          <w:color w:val="000000" w:themeColor="text1"/>
          <w:sz w:val="24"/>
          <w:szCs w:val="24"/>
        </w:rPr>
        <w:t>单位组成</w:t>
      </w:r>
      <w:r w:rsidRPr="006C6142">
        <w:rPr>
          <w:rFonts w:asciiTheme="minorEastAsia" w:hAnsiTheme="minorEastAsia"/>
          <w:color w:val="000000" w:themeColor="text1"/>
          <w:sz w:val="24"/>
          <w:szCs w:val="24"/>
        </w:rPr>
        <w:t>）。</w:t>
      </w:r>
    </w:p>
    <w:p w:rsidR="00285BDF" w:rsidRPr="006C6142" w:rsidRDefault="00C64FAE" w:rsidP="00CA613B">
      <w:pPr>
        <w:widowControl/>
        <w:spacing w:line="520" w:lineRule="exact"/>
        <w:ind w:rightChars="50" w:right="105" w:firstLineChars="200" w:firstLine="482"/>
        <w:jc w:val="left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/>
          <w:b/>
          <w:color w:val="000000" w:themeColor="text1"/>
          <w:sz w:val="24"/>
          <w:szCs w:val="24"/>
        </w:rPr>
        <w:t>协会管理并运行的机构</w:t>
      </w:r>
      <w:r w:rsidR="00285BDF" w:rsidRPr="006C6142">
        <w:rPr>
          <w:rFonts w:asciiTheme="minorEastAsia" w:hAnsiTheme="minorEastAsia"/>
          <w:b/>
          <w:color w:val="000000" w:themeColor="text1"/>
          <w:sz w:val="24"/>
          <w:szCs w:val="24"/>
        </w:rPr>
        <w:t>:</w:t>
      </w:r>
    </w:p>
    <w:p w:rsidR="00285BDF" w:rsidRPr="006C6142" w:rsidRDefault="00285BDF" w:rsidP="00CA613B">
      <w:pPr>
        <w:widowControl/>
        <w:spacing w:line="520" w:lineRule="exact"/>
        <w:ind w:rightChars="50" w:right="105" w:firstLineChars="200" w:firstLine="480"/>
        <w:jc w:val="left"/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</w:pPr>
      <w:r w:rsidRPr="006C6142"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  <w:t>国家开放大学石油和化工学院</w:t>
      </w:r>
    </w:p>
    <w:p w:rsidR="00285BDF" w:rsidRPr="006C6142" w:rsidRDefault="00285BDF" w:rsidP="00CA613B">
      <w:pPr>
        <w:widowControl/>
        <w:spacing w:line="520" w:lineRule="exact"/>
        <w:ind w:rightChars="50" w:right="105" w:firstLineChars="200" w:firstLine="480"/>
        <w:jc w:val="left"/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</w:pPr>
      <w:r w:rsidRPr="006C6142"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  <w:t>国家开放大学学习成果认证中心（石油和化工）</w:t>
      </w:r>
    </w:p>
    <w:p w:rsidR="00285BDF" w:rsidRPr="006C6142" w:rsidRDefault="00285BDF" w:rsidP="00CA613B">
      <w:pPr>
        <w:widowControl/>
        <w:spacing w:line="520" w:lineRule="exact"/>
        <w:ind w:rightChars="50" w:right="105" w:firstLineChars="200" w:firstLine="480"/>
        <w:jc w:val="left"/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</w:pPr>
      <w:r w:rsidRPr="006C6142"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  <w:t>教育部全国石油和化工职业教育教学指导委员会秘书处</w:t>
      </w:r>
    </w:p>
    <w:p w:rsidR="00285BDF" w:rsidRPr="006C6142" w:rsidRDefault="00285BDF" w:rsidP="00CA613B">
      <w:pPr>
        <w:widowControl/>
        <w:spacing w:line="520" w:lineRule="exact"/>
        <w:ind w:rightChars="50" w:right="105" w:firstLineChars="200" w:firstLine="480"/>
        <w:jc w:val="left"/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</w:pPr>
      <w:r w:rsidRPr="006C6142">
        <w:rPr>
          <w:rFonts w:asciiTheme="minorEastAsia" w:hAnsiTheme="minorEastAsia"/>
          <w:bCs/>
          <w:color w:val="000000" w:themeColor="text1"/>
          <w:kern w:val="0"/>
          <w:sz w:val="24"/>
          <w:szCs w:val="24"/>
        </w:rPr>
        <w:t>高等院校化工和制药类专业工程教育认证分委员会秘书处</w:t>
      </w:r>
    </w:p>
    <w:p w:rsidR="009D318A" w:rsidRPr="009D318A" w:rsidRDefault="009D318A" w:rsidP="00CA613B">
      <w:pPr>
        <w:pStyle w:val="a3"/>
        <w:spacing w:line="520" w:lineRule="exact"/>
        <w:ind w:left="0" w:rightChars="50" w:right="105" w:firstLineChars="200" w:firstLine="482"/>
        <w:rPr>
          <w:rFonts w:asciiTheme="minorEastAsia" w:eastAsiaTheme="minorEastAsia" w:hAnsiTheme="minorEastAsia"/>
          <w:b/>
          <w:color w:val="000000" w:themeColor="text1"/>
          <w:sz w:val="24"/>
          <w:u w:val="none"/>
        </w:rPr>
      </w:pPr>
      <w:r w:rsidRPr="009D318A">
        <w:rPr>
          <w:rFonts w:asciiTheme="minorEastAsia" w:eastAsiaTheme="minorEastAsia" w:hAnsiTheme="minorEastAsia" w:hint="eastAsia"/>
          <w:b/>
          <w:color w:val="000000" w:themeColor="text1"/>
          <w:sz w:val="24"/>
          <w:u w:val="none"/>
        </w:rPr>
        <w:t>二、入会须知</w:t>
      </w:r>
    </w:p>
    <w:p w:rsidR="00C64FAE" w:rsidRDefault="00AF62E4" w:rsidP="00CA613B">
      <w:pPr>
        <w:pStyle w:val="a3"/>
        <w:spacing w:line="520" w:lineRule="exact"/>
        <w:ind w:left="0" w:rightChars="50" w:right="105" w:firstLineChars="200" w:firstLine="480"/>
        <w:rPr>
          <w:rFonts w:asciiTheme="minorEastAsia" w:eastAsiaTheme="minorEastAsia" w:hAnsiTheme="minorEastAsia"/>
          <w:color w:val="000000" w:themeColor="text1"/>
          <w:sz w:val="24"/>
          <w:u w:val="none"/>
        </w:rPr>
      </w:pPr>
      <w:r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lastRenderedPageBreak/>
        <w:t>协会</w:t>
      </w:r>
      <w:r w:rsidR="00470DBD"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采取团体会员制。</w:t>
      </w:r>
      <w:r w:rsidR="001B6D73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欢迎</w:t>
      </w:r>
      <w:r w:rsidR="001B6D73" w:rsidRPr="006C6142">
        <w:rPr>
          <w:rFonts w:asciiTheme="minorEastAsia" w:eastAsiaTheme="minorEastAsia" w:hAnsiTheme="minorEastAsia"/>
          <w:color w:val="000000" w:themeColor="text1"/>
          <w:sz w:val="24"/>
          <w:u w:val="none"/>
        </w:rPr>
        <w:t>全国开设</w:t>
      </w:r>
      <w:r w:rsidR="001B6D73" w:rsidRPr="006C6142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石油和化工类专业的高等院校、职业学院</w:t>
      </w:r>
      <w:r w:rsidR="001B6D73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、技工院校，全国各</w:t>
      </w:r>
      <w:r w:rsidR="001B6D73">
        <w:rPr>
          <w:rFonts w:asciiTheme="minorEastAsia" w:eastAsiaTheme="minorEastAsia" w:hAnsiTheme="minorEastAsia"/>
          <w:color w:val="000000" w:themeColor="text1"/>
          <w:sz w:val="24"/>
          <w:u w:val="none"/>
        </w:rPr>
        <w:t>石油和化工相关园区</w:t>
      </w:r>
      <w:r w:rsidR="001B6D73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、</w:t>
      </w:r>
      <w:r w:rsidR="001B6D73">
        <w:rPr>
          <w:rFonts w:asciiTheme="minorEastAsia" w:eastAsiaTheme="minorEastAsia" w:hAnsiTheme="minorEastAsia"/>
          <w:color w:val="000000" w:themeColor="text1"/>
          <w:sz w:val="24"/>
          <w:u w:val="none"/>
        </w:rPr>
        <w:t>行业</w:t>
      </w:r>
      <w:r w:rsidR="00470DBD"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企业</w:t>
      </w:r>
      <w:r w:rsidR="00C64FAE" w:rsidRPr="006C6142">
        <w:rPr>
          <w:rFonts w:asciiTheme="minorEastAsia" w:eastAsiaTheme="minorEastAsia" w:hAnsiTheme="minorEastAsia"/>
          <w:color w:val="000000" w:themeColor="text1"/>
          <w:sz w:val="24"/>
          <w:u w:val="none"/>
        </w:rPr>
        <w:t>及教育培训</w:t>
      </w:r>
      <w:r w:rsidR="009D318A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机构</w:t>
      </w:r>
      <w:r w:rsidR="00470DBD"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加入本会。如有意加入本会，请按《入会指南》（附后），填写入会申请表并附相关资料寄中国</w:t>
      </w:r>
      <w:r w:rsidR="00C64FAE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化工教育协会</w:t>
      </w:r>
      <w:r w:rsidR="0046089F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秘书处</w:t>
      </w:r>
      <w:r w:rsidR="00470DBD"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，亦可直接与</w:t>
      </w:r>
      <w:r w:rsidR="0046089F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秘书处</w:t>
      </w:r>
      <w:r w:rsidR="00470DBD"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联系。</w:t>
      </w:r>
    </w:p>
    <w:p w:rsidR="00470DBD" w:rsidRPr="00CA613B" w:rsidRDefault="00470DBD" w:rsidP="00CA613B">
      <w:pPr>
        <w:pStyle w:val="a3"/>
        <w:spacing w:line="520" w:lineRule="exact"/>
        <w:ind w:left="0" w:rightChars="50" w:right="105" w:firstLineChars="200" w:firstLine="480"/>
        <w:rPr>
          <w:rFonts w:asciiTheme="minorEastAsia" w:eastAsiaTheme="minorEastAsia" w:hAnsiTheme="minorEastAsia"/>
          <w:color w:val="000000" w:themeColor="text1"/>
          <w:sz w:val="24"/>
          <w:u w:val="none"/>
        </w:rPr>
      </w:pPr>
      <w:r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《</w:t>
      </w:r>
      <w:r w:rsidR="006C6142"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中国化工教育协</w:t>
      </w:r>
      <w:r w:rsidR="00232286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会章程》《中国化工教育协会会员公约》</w:t>
      </w:r>
      <w:r w:rsidR="00CA613B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《入会指南》和</w:t>
      </w:r>
      <w:r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《入会申请表》</w:t>
      </w:r>
      <w:r w:rsidR="00CA613B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的电子版，</w:t>
      </w:r>
      <w:r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可从</w:t>
      </w:r>
      <w:r w:rsidR="006C6142"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中国化工教育协会</w:t>
      </w:r>
      <w:r w:rsidRPr="00570F00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网站下载</w:t>
      </w:r>
      <w:r w:rsidR="00CA613B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，</w:t>
      </w:r>
      <w:r w:rsidRPr="00CA613B">
        <w:rPr>
          <w:rFonts w:asciiTheme="minorEastAsia" w:eastAsiaTheme="minorEastAsia" w:hAnsiTheme="minorEastAsia" w:hint="eastAsia"/>
          <w:color w:val="000000" w:themeColor="text1"/>
          <w:sz w:val="24"/>
          <w:u w:val="none"/>
        </w:rPr>
        <w:t>网址：</w:t>
      </w:r>
      <w:hyperlink r:id="rId8" w:history="1">
        <w:r w:rsidR="000879D5" w:rsidRPr="00CA613B">
          <w:rPr>
            <w:rFonts w:asciiTheme="minorEastAsia" w:eastAsiaTheme="minorEastAsia" w:hAnsiTheme="minorEastAsia" w:hint="eastAsia"/>
            <w:color w:val="000000" w:themeColor="text1"/>
            <w:sz w:val="24"/>
            <w:u w:val="none"/>
          </w:rPr>
          <w:t>www.cteic.com</w:t>
        </w:r>
      </w:hyperlink>
    </w:p>
    <w:p w:rsidR="00594B41" w:rsidRPr="00470DBD" w:rsidRDefault="00594B41" w:rsidP="00CA613B">
      <w:pPr>
        <w:widowControl/>
        <w:shd w:val="clear" w:color="auto" w:fill="FFFFFF"/>
        <w:spacing w:line="520" w:lineRule="exact"/>
        <w:ind w:rightChars="50" w:right="105" w:firstLineChars="200" w:firstLine="440"/>
        <w:jc w:val="left"/>
        <w:rPr>
          <w:rFonts w:ascii="宋体" w:eastAsia="宋体" w:hAnsi="宋体" w:cs="宋体"/>
          <w:color w:val="373737"/>
          <w:kern w:val="0"/>
          <w:sz w:val="22"/>
        </w:rPr>
      </w:pPr>
    </w:p>
    <w:p w:rsidR="00470DBD" w:rsidRPr="00470DBD" w:rsidRDefault="00470DBD" w:rsidP="00CA613B">
      <w:pPr>
        <w:widowControl/>
        <w:shd w:val="clear" w:color="auto" w:fill="FFFFFF"/>
        <w:spacing w:line="520" w:lineRule="exact"/>
        <w:ind w:rightChars="50" w:right="105" w:firstLineChars="200" w:firstLine="442"/>
        <w:jc w:val="left"/>
        <w:rPr>
          <w:rFonts w:ascii="宋体" w:eastAsia="宋体" w:hAnsi="宋体" w:cs="宋体"/>
          <w:color w:val="373737"/>
          <w:kern w:val="0"/>
          <w:sz w:val="22"/>
        </w:rPr>
      </w:pPr>
      <w:r w:rsidRPr="00470DBD">
        <w:rPr>
          <w:rFonts w:ascii="宋体" w:eastAsia="宋体" w:hAnsi="宋体" w:cs="宋体" w:hint="eastAsia"/>
          <w:b/>
          <w:bCs/>
          <w:color w:val="373737"/>
          <w:kern w:val="0"/>
          <w:sz w:val="22"/>
        </w:rPr>
        <w:t>中国</w:t>
      </w:r>
      <w:r w:rsidR="00570F00">
        <w:rPr>
          <w:rFonts w:ascii="宋体" w:eastAsia="宋体" w:hAnsi="宋体" w:cs="宋体" w:hint="eastAsia"/>
          <w:b/>
          <w:bCs/>
          <w:color w:val="373737"/>
          <w:kern w:val="0"/>
          <w:sz w:val="22"/>
        </w:rPr>
        <w:t>化工教育协</w:t>
      </w:r>
      <w:r w:rsidRPr="00470DBD">
        <w:rPr>
          <w:rFonts w:ascii="宋体" w:eastAsia="宋体" w:hAnsi="宋体" w:cs="宋体" w:hint="eastAsia"/>
          <w:b/>
          <w:bCs/>
          <w:color w:val="373737"/>
          <w:kern w:val="0"/>
          <w:sz w:val="22"/>
        </w:rPr>
        <w:t>会入会指南</w:t>
      </w:r>
    </w:p>
    <w:p w:rsidR="00470DBD" w:rsidRPr="00C64FAE" w:rsidRDefault="00470DBD" w:rsidP="00CA613B">
      <w:pPr>
        <w:widowControl/>
        <w:shd w:val="clear" w:color="auto" w:fill="FFFFFF"/>
        <w:spacing w:line="520" w:lineRule="exact"/>
        <w:ind w:rightChars="50" w:right="105" w:firstLineChars="200" w:firstLine="44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470DBD">
        <w:rPr>
          <w:rFonts w:ascii="宋体" w:eastAsia="宋体" w:hAnsi="宋体" w:cs="宋体" w:hint="eastAsia"/>
          <w:color w:val="373737"/>
          <w:kern w:val="0"/>
          <w:sz w:val="22"/>
        </w:rPr>
        <w:t>●</w:t>
      </w: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会员</w:t>
      </w:r>
    </w:p>
    <w:p w:rsidR="00344E8B" w:rsidRPr="00C64FAE" w:rsidRDefault="00470DBD" w:rsidP="00344E8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本会实行团体（单位）会员制。</w:t>
      </w:r>
      <w:r w:rsidR="00C64FAE" w:rsidRPr="00C64FA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凡在中国境内注册的石油和化工及相关行业具有</w:t>
      </w:r>
      <w:r w:rsidR="009D318A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独立</w:t>
      </w:r>
      <w:r w:rsidR="00C64FAE" w:rsidRPr="00C64FAE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法人资格的企业</w:t>
      </w:r>
      <w:r w:rsidR="00C64FAE" w:rsidRPr="00C64FA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C64FAE" w:rsidRPr="00C64FAE">
        <w:rPr>
          <w:rFonts w:asciiTheme="minorEastAsia" w:hAnsiTheme="minorEastAsia"/>
          <w:color w:val="000000" w:themeColor="text1"/>
          <w:sz w:val="24"/>
          <w:szCs w:val="24"/>
        </w:rPr>
        <w:t>全国开设</w:t>
      </w:r>
      <w:r w:rsidR="00C64FAE" w:rsidRPr="00C64FAE">
        <w:rPr>
          <w:rFonts w:asciiTheme="minorEastAsia" w:hAnsiTheme="minorEastAsia" w:hint="eastAsia"/>
          <w:color w:val="000000" w:themeColor="text1"/>
          <w:sz w:val="24"/>
          <w:szCs w:val="24"/>
        </w:rPr>
        <w:t>石油和化工类专业的高等院校、职业学院、</w:t>
      </w:r>
      <w:r w:rsidR="009D318A">
        <w:rPr>
          <w:rFonts w:asciiTheme="minorEastAsia" w:hAnsiTheme="minorEastAsia" w:hint="eastAsia"/>
          <w:color w:val="000000" w:themeColor="text1"/>
          <w:sz w:val="24"/>
          <w:szCs w:val="24"/>
        </w:rPr>
        <w:t>技工院校，</w:t>
      </w:r>
      <w:r w:rsidR="00C64FAE" w:rsidRPr="00C64FAE">
        <w:rPr>
          <w:rFonts w:asciiTheme="minorEastAsia" w:hAnsiTheme="minorEastAsia"/>
          <w:color w:val="000000" w:themeColor="text1"/>
          <w:sz w:val="24"/>
          <w:szCs w:val="24"/>
        </w:rPr>
        <w:t>石油和化工园区及教育培训</w:t>
      </w:r>
      <w:r w:rsidR="00344E8B">
        <w:rPr>
          <w:rFonts w:asciiTheme="minorEastAsia" w:hAnsiTheme="minorEastAsia" w:hint="eastAsia"/>
          <w:color w:val="000000" w:themeColor="text1"/>
          <w:sz w:val="24"/>
          <w:szCs w:val="24"/>
        </w:rPr>
        <w:t>机构</w:t>
      </w:r>
      <w:r w:rsidR="009D318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9D318A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均可申请成为</w:t>
      </w: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中国</w:t>
      </w:r>
      <w:r w:rsidR="000879D5"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化工教育协</w:t>
      </w: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会</w:t>
      </w:r>
      <w:r w:rsidR="0046089F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会员</w:t>
      </w: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。</w:t>
      </w:r>
    </w:p>
    <w:p w:rsidR="00470DBD" w:rsidRPr="00344E8B" w:rsidRDefault="00470DBD" w:rsidP="00CA613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</w:p>
    <w:p w:rsidR="000879D5" w:rsidRPr="00C64FAE" w:rsidRDefault="00470DBD" w:rsidP="00CA613B">
      <w:pPr>
        <w:widowControl/>
        <w:shd w:val="clear" w:color="auto" w:fill="FFFFFF"/>
        <w:spacing w:line="520" w:lineRule="exact"/>
        <w:ind w:rightChars="50" w:right="105" w:firstLineChars="200" w:firstLine="44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470DBD">
        <w:rPr>
          <w:rFonts w:ascii="宋体" w:eastAsia="宋体" w:hAnsi="宋体" w:cs="宋体" w:hint="eastAsia"/>
          <w:color w:val="373737"/>
          <w:kern w:val="0"/>
          <w:sz w:val="22"/>
        </w:rPr>
        <w:t>●</w:t>
      </w: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会员享有的权利</w:t>
      </w:r>
    </w:p>
    <w:p w:rsidR="00A11EC5" w:rsidRPr="000A1D03" w:rsidRDefault="00A11EC5" w:rsidP="00CA613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</w:t>
      </w:r>
      <w:r w:rsidRPr="000A1D0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通过协会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联系和对接有关政府资源、行业资源、专家资源；</w:t>
      </w:r>
      <w:r w:rsidRPr="000A1D0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向政府部门反映有关诉求。</w:t>
      </w:r>
    </w:p>
    <w:p w:rsidR="00A11EC5" w:rsidRDefault="00A11EC5" w:rsidP="00CA613B">
      <w:pPr>
        <w:spacing w:line="520" w:lineRule="exact"/>
        <w:ind w:rightChars="50" w:right="105"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2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、优先享有</w:t>
      </w:r>
      <w:r w:rsidRPr="000A1D0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协会</w:t>
      </w:r>
      <w:r w:rsidRPr="00BE30F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校企合作平台、人才培养平台、人才供需平台及终身教育平台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的相关服务。</w:t>
      </w:r>
    </w:p>
    <w:p w:rsidR="00A11EC5" w:rsidRPr="000A1D03" w:rsidRDefault="00A11EC5" w:rsidP="00CA613B">
      <w:pPr>
        <w:spacing w:line="520" w:lineRule="exact"/>
        <w:ind w:rightChars="50" w:right="105"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3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、参与协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会组织实施的各类人才及项目举荐及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会各项奖励的推荐工作。</w:t>
      </w:r>
    </w:p>
    <w:p w:rsidR="00A11EC5" w:rsidRPr="000A1D03" w:rsidRDefault="00A11EC5" w:rsidP="00CA613B">
      <w:pPr>
        <w:spacing w:line="520" w:lineRule="exact"/>
        <w:ind w:rightChars="50" w:right="105"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4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、优先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获取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协会活动信息，参与协会</w:t>
      </w:r>
      <w:r w:rsidR="00CA613B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活动</w:t>
      </w:r>
      <w:r w:rsidRPr="000A1D0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。</w:t>
      </w:r>
    </w:p>
    <w:p w:rsidR="00A11EC5" w:rsidRDefault="00A11EC5" w:rsidP="00CA613B">
      <w:pPr>
        <w:spacing w:line="520" w:lineRule="exact"/>
        <w:ind w:rightChars="50" w:right="105" w:firstLineChars="200" w:firstLine="480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5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</w:t>
      </w:r>
      <w:r w:rsidRPr="000A1D0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参加协会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会员大会（理事可参加理事会），</w:t>
      </w:r>
      <w:r w:rsidRPr="000A1D03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民主议事，通报信息，交流成果，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对本会工作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提出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建议。</w:t>
      </w:r>
    </w:p>
    <w:p w:rsidR="00470DBD" w:rsidRPr="00C64FAE" w:rsidRDefault="00470DBD" w:rsidP="00CA613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●会员应履行的义务</w:t>
      </w:r>
    </w:p>
    <w:p w:rsidR="00CA613B" w:rsidRPr="00D90F45" w:rsidRDefault="00CA613B" w:rsidP="00CA613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t>1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、遵守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会章程，维护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会合法权益，自觉维护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会形象，执行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会员大会、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理事会的决议，接受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会委托的有关工作。</w:t>
      </w:r>
    </w:p>
    <w:p w:rsidR="00CA613B" w:rsidRPr="00D90F45" w:rsidRDefault="00CA613B" w:rsidP="00CA613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Helvetica" w:eastAsia="宋体" w:hAnsi="Helvetica" w:cs="Helvetica"/>
          <w:color w:val="333333"/>
          <w:kern w:val="0"/>
          <w:sz w:val="24"/>
          <w:szCs w:val="24"/>
        </w:rPr>
        <w:lastRenderedPageBreak/>
        <w:t>2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、按时交纳会费。</w:t>
      </w:r>
    </w:p>
    <w:p w:rsidR="00CA613B" w:rsidRPr="003D15EB" w:rsidRDefault="00CA613B" w:rsidP="003D15E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 w:rsidRPr="00D90F45">
        <w:rPr>
          <w:rFonts w:ascii="Helvetica" w:eastAsia="宋体" w:hAnsi="Helvetica" w:cs="Helvetica"/>
          <w:color w:val="333333"/>
          <w:kern w:val="0"/>
          <w:sz w:val="24"/>
          <w:szCs w:val="24"/>
        </w:rPr>
        <w:t>3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、参与和支持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协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会开展</w:t>
      </w:r>
      <w:r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理论研究、信息交流、专业培训、咨询服务</w:t>
      </w:r>
      <w:r w:rsidRPr="00D90F45">
        <w:rPr>
          <w:rFonts w:ascii="Helvetica" w:eastAsia="宋体" w:hAnsi="Helvetica" w:cs="Helvetica" w:hint="eastAsia"/>
          <w:color w:val="333333"/>
          <w:kern w:val="0"/>
          <w:sz w:val="24"/>
          <w:szCs w:val="24"/>
        </w:rPr>
        <w:t>等活动。</w:t>
      </w:r>
    </w:p>
    <w:p w:rsidR="00470DBD" w:rsidRPr="00C64FAE" w:rsidRDefault="00470DBD" w:rsidP="00CA613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●入会申请</w:t>
      </w:r>
    </w:p>
    <w:p w:rsidR="000879D5" w:rsidRPr="00C64FAE" w:rsidRDefault="00470DBD" w:rsidP="00CA613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凡申请加入本会的单位，需提交以下资料：</w:t>
      </w:r>
    </w:p>
    <w:p w:rsidR="004C069B" w:rsidRPr="00C64FAE" w:rsidRDefault="004C069B" w:rsidP="004C069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1、由本单位负责人签署并加盖单位印章的《中国化工教育协会入会申请表》1份；</w:t>
      </w:r>
    </w:p>
    <w:p w:rsidR="00232286" w:rsidRDefault="004C069B" w:rsidP="004C069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宋体" w:eastAsia="宋体" w:hAnsi="宋体" w:cs="宋体" w:hint="eastAsia"/>
          <w:color w:val="373737"/>
          <w:kern w:val="0"/>
          <w:sz w:val="24"/>
          <w:szCs w:val="24"/>
        </w:rPr>
      </w:pP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2、</w:t>
      </w:r>
      <w:r w:rsidR="00232286"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本单位简介1份</w:t>
      </w:r>
      <w:r w:rsidR="00232286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（可列入申请表中）；</w:t>
      </w:r>
    </w:p>
    <w:p w:rsidR="004C069B" w:rsidRDefault="004C069B" w:rsidP="004C069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3、</w:t>
      </w:r>
      <w:r w:rsidR="00232286"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企业营业执照或登记证书（副本）复印件1份</w:t>
      </w:r>
      <w:r w:rsidR="00232286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；</w:t>
      </w:r>
    </w:p>
    <w:p w:rsidR="004C069B" w:rsidRDefault="004C069B" w:rsidP="004C069B">
      <w:pPr>
        <w:widowControl/>
        <w:shd w:val="clear" w:color="auto" w:fill="FFFFFF"/>
        <w:spacing w:line="520" w:lineRule="exact"/>
        <w:ind w:rightChars="50" w:right="105" w:firstLineChars="200" w:firstLine="48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4、</w:t>
      </w:r>
      <w:r w:rsidR="00232286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教育培训机构需提供政府颁发的教育许可证复印件1份。</w:t>
      </w:r>
    </w:p>
    <w:p w:rsidR="003D15EB" w:rsidRPr="003D15EB" w:rsidRDefault="003D15EB" w:rsidP="003D15EB">
      <w:pPr>
        <w:pStyle w:val="ab"/>
        <w:widowControl/>
        <w:shd w:val="clear" w:color="auto" w:fill="FFFFFF"/>
        <w:spacing w:line="520" w:lineRule="exact"/>
        <w:ind w:left="360" w:rightChars="50" w:right="105" w:firstLineChars="0" w:firstLine="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3D15EB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请将以上材料邮寄至中国化工教育协会秘书处。</w:t>
      </w:r>
    </w:p>
    <w:p w:rsidR="00344E8B" w:rsidRPr="00344E8B" w:rsidRDefault="00344E8B" w:rsidP="00344E8B">
      <w:pPr>
        <w:widowControl/>
        <w:spacing w:line="520" w:lineRule="exact"/>
        <w:ind w:rightChars="50" w:right="105"/>
        <w:rPr>
          <w:rFonts w:asciiTheme="minorEastAsia" w:hAnsiTheme="minorEastAsia"/>
          <w:sz w:val="24"/>
          <w:szCs w:val="24"/>
        </w:rPr>
      </w:pPr>
    </w:p>
    <w:p w:rsidR="00344E8B" w:rsidRDefault="00344E8B" w:rsidP="00344E8B">
      <w:pPr>
        <w:widowControl/>
        <w:spacing w:line="520" w:lineRule="exact"/>
        <w:ind w:rightChars="50" w:right="105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●</w:t>
      </w:r>
      <w:r>
        <w:rPr>
          <w:rFonts w:asciiTheme="minorEastAsia" w:hAnsiTheme="minorEastAsia" w:hint="eastAsia"/>
          <w:sz w:val="24"/>
          <w:szCs w:val="24"/>
        </w:rPr>
        <w:t>入会流程</w:t>
      </w:r>
    </w:p>
    <w:tbl>
      <w:tblPr>
        <w:tblStyle w:val="ac"/>
        <w:tblW w:w="0" w:type="auto"/>
        <w:tblLook w:val="04A0"/>
      </w:tblPr>
      <w:tblGrid>
        <w:gridCol w:w="1752"/>
        <w:gridCol w:w="1753"/>
        <w:gridCol w:w="1753"/>
        <w:gridCol w:w="1753"/>
        <w:gridCol w:w="1753"/>
      </w:tblGrid>
      <w:tr w:rsidR="00344E8B" w:rsidTr="00344E8B">
        <w:trPr>
          <w:trHeight w:val="461"/>
        </w:trPr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8B" w:rsidRDefault="00344E8B">
            <w:pPr>
              <w:widowControl/>
              <w:ind w:right="72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59200"/>
                <w:kern w:val="0"/>
                <w:sz w:val="24"/>
                <w:szCs w:val="24"/>
              </w:rPr>
              <w:t>第一步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8B" w:rsidRDefault="00344E8B">
            <w:pPr>
              <w:widowControl/>
              <w:ind w:right="72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59200"/>
                <w:kern w:val="0"/>
                <w:sz w:val="24"/>
                <w:szCs w:val="24"/>
              </w:rPr>
              <w:t>第二步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8B" w:rsidRDefault="00344E8B">
            <w:pPr>
              <w:widowControl/>
              <w:ind w:right="72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59200"/>
                <w:kern w:val="0"/>
                <w:sz w:val="24"/>
                <w:szCs w:val="24"/>
              </w:rPr>
              <w:t>第三步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8B" w:rsidRDefault="00344E8B">
            <w:pPr>
              <w:widowControl/>
              <w:ind w:right="72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59200"/>
                <w:kern w:val="0"/>
                <w:sz w:val="24"/>
                <w:szCs w:val="24"/>
              </w:rPr>
              <w:t>第四步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4E8B" w:rsidRDefault="00344E8B">
            <w:pPr>
              <w:widowControl/>
              <w:ind w:right="72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59200"/>
                <w:kern w:val="0"/>
                <w:sz w:val="24"/>
                <w:szCs w:val="24"/>
              </w:rPr>
              <w:t>第五步</w:t>
            </w:r>
          </w:p>
        </w:tc>
      </w:tr>
      <w:tr w:rsidR="00344E8B" w:rsidTr="00344E8B"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8B" w:rsidRDefault="00344E8B">
            <w:pPr>
              <w:widowControl/>
              <w:ind w:right="72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填写 “中国化工教育协会会员入会申请表”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8B" w:rsidRDefault="00344E8B" w:rsidP="00232286">
            <w:pPr>
              <w:widowControl/>
              <w:ind w:right="72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发送</w:t>
            </w:r>
            <w:r w:rsidR="002322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入会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申请表</w:t>
            </w:r>
            <w:r w:rsidR="002322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单位营业执照电子扫描件</w:t>
            </w:r>
            <w:r w:rsidR="0023228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至协会邮箱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8B" w:rsidRDefault="00344E8B">
            <w:pPr>
              <w:widowControl/>
              <w:ind w:right="72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申请表签字盖章原件快递至中国化工教育协会秘书处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8B" w:rsidRDefault="00344E8B">
            <w:pPr>
              <w:widowControl/>
              <w:ind w:right="72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秘书处审核，反馈入会批准信息</w:t>
            </w:r>
          </w:p>
        </w:tc>
        <w:tc>
          <w:tcPr>
            <w:tcW w:w="1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E8B" w:rsidRDefault="00344E8B">
            <w:pPr>
              <w:widowControl/>
              <w:ind w:right="72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年度理事会审议通过，统一颁发单位会员证书</w:t>
            </w:r>
          </w:p>
        </w:tc>
      </w:tr>
    </w:tbl>
    <w:p w:rsidR="00D962EE" w:rsidRPr="00D962EE" w:rsidRDefault="00D962EE" w:rsidP="00D962EE">
      <w:pPr>
        <w:widowControl/>
        <w:numPr>
          <w:ilvl w:val="0"/>
          <w:numId w:val="2"/>
        </w:numPr>
        <w:shd w:val="clear" w:color="auto" w:fill="FFFFFF"/>
        <w:ind w:left="72" w:right="72"/>
        <w:jc w:val="left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3D15EB" w:rsidRPr="003D15EB" w:rsidRDefault="003D15EB" w:rsidP="003D15EB">
      <w:pPr>
        <w:pStyle w:val="ab"/>
        <w:widowControl/>
        <w:shd w:val="clear" w:color="auto" w:fill="FFFFFF"/>
        <w:spacing w:line="520" w:lineRule="exact"/>
        <w:ind w:left="360" w:rightChars="50" w:right="105" w:firstLineChars="0" w:firstLine="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C64FAE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●</w:t>
      </w:r>
      <w:r w:rsidRPr="003D15EB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联系方式</w:t>
      </w:r>
    </w:p>
    <w:p w:rsidR="003D15EB" w:rsidRDefault="003D15EB" w:rsidP="003D15EB">
      <w:pPr>
        <w:pStyle w:val="ab"/>
        <w:widowControl/>
        <w:shd w:val="clear" w:color="auto" w:fill="FFFFFF"/>
        <w:spacing w:line="520" w:lineRule="exact"/>
        <w:ind w:left="360" w:rightChars="50" w:right="105" w:firstLineChars="0" w:firstLine="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3D15EB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 xml:space="preserve">邮寄地址：北京市东城区青年湖南街13号B座208室  </w:t>
      </w:r>
    </w:p>
    <w:p w:rsidR="003D15EB" w:rsidRPr="003D15EB" w:rsidRDefault="003D15EB" w:rsidP="003D15EB">
      <w:pPr>
        <w:pStyle w:val="ab"/>
        <w:widowControl/>
        <w:shd w:val="clear" w:color="auto" w:fill="FFFFFF"/>
        <w:spacing w:line="520" w:lineRule="exact"/>
        <w:ind w:left="360" w:rightChars="50" w:right="105" w:firstLineChars="0" w:firstLine="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3D15EB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邮编：100011</w:t>
      </w:r>
    </w:p>
    <w:p w:rsidR="003D15EB" w:rsidRPr="003D15EB" w:rsidRDefault="003D15EB" w:rsidP="003D15EB">
      <w:pPr>
        <w:pStyle w:val="ab"/>
        <w:widowControl/>
        <w:shd w:val="clear" w:color="auto" w:fill="FFFFFF"/>
        <w:spacing w:line="520" w:lineRule="exact"/>
        <w:ind w:left="360" w:rightChars="50" w:right="105" w:firstLineChars="0" w:firstLine="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3D15EB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联 系 人：陈国军</w:t>
      </w:r>
    </w:p>
    <w:p w:rsidR="003D15EB" w:rsidRPr="003D15EB" w:rsidRDefault="003D15EB" w:rsidP="003D15EB">
      <w:pPr>
        <w:pStyle w:val="ab"/>
        <w:widowControl/>
        <w:shd w:val="clear" w:color="auto" w:fill="FFFFFF"/>
        <w:spacing w:line="520" w:lineRule="exact"/>
        <w:ind w:left="360" w:rightChars="50" w:right="105" w:firstLineChars="0" w:firstLine="0"/>
        <w:jc w:val="left"/>
        <w:rPr>
          <w:rFonts w:ascii="宋体" w:eastAsia="宋体" w:hAnsi="宋体" w:cs="宋体"/>
          <w:color w:val="373737"/>
          <w:kern w:val="0"/>
          <w:sz w:val="24"/>
          <w:szCs w:val="24"/>
        </w:rPr>
      </w:pPr>
      <w:r w:rsidRPr="003D15EB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>联系电话：010-64519168</w:t>
      </w:r>
    </w:p>
    <w:p w:rsidR="00470DBD" w:rsidRPr="003D15EB" w:rsidRDefault="003D15EB" w:rsidP="003D15EB">
      <w:pPr>
        <w:pStyle w:val="ab"/>
        <w:widowControl/>
        <w:spacing w:line="520" w:lineRule="exact"/>
        <w:ind w:left="360" w:rightChars="50" w:right="105" w:firstLineChars="0" w:firstLine="0"/>
        <w:rPr>
          <w:rFonts w:asciiTheme="minorEastAsia" w:hAnsiTheme="minorEastAsia"/>
          <w:sz w:val="24"/>
          <w:szCs w:val="24"/>
        </w:rPr>
      </w:pPr>
      <w:r w:rsidRPr="003D15EB">
        <w:rPr>
          <w:rFonts w:ascii="宋体" w:eastAsia="宋体" w:hAnsi="宋体" w:cs="宋体" w:hint="eastAsia"/>
          <w:color w:val="373737"/>
          <w:kern w:val="0"/>
          <w:sz w:val="24"/>
          <w:szCs w:val="24"/>
        </w:rPr>
        <w:t xml:space="preserve">Email: </w:t>
      </w:r>
      <w:hyperlink r:id="rId9" w:history="1">
        <w:r w:rsidRPr="003D15EB">
          <w:rPr>
            <w:rStyle w:val="a5"/>
            <w:rFonts w:asciiTheme="minorEastAsia" w:hAnsiTheme="minorEastAsia" w:hint="eastAsia"/>
            <w:sz w:val="24"/>
            <w:szCs w:val="24"/>
          </w:rPr>
          <w:t>zghgjyxh</w:t>
        </w:r>
        <w:r w:rsidRPr="003D15EB">
          <w:rPr>
            <w:rStyle w:val="a5"/>
            <w:rFonts w:asciiTheme="minorEastAsia" w:hAnsiTheme="minorEastAsia"/>
            <w:sz w:val="24"/>
            <w:szCs w:val="24"/>
          </w:rPr>
          <w:t>@126.com</w:t>
        </w:r>
      </w:hyperlink>
    </w:p>
    <w:sectPr w:rsidR="00470DBD" w:rsidRPr="003D15EB" w:rsidSect="00BC50DD">
      <w:headerReference w:type="even" r:id="rId10"/>
      <w:headerReference w:type="default" r:id="rId11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38E" w:rsidRDefault="005D438E" w:rsidP="00654EF3">
      <w:r>
        <w:separator/>
      </w:r>
    </w:p>
  </w:endnote>
  <w:endnote w:type="continuationSeparator" w:id="1">
    <w:p w:rsidR="005D438E" w:rsidRDefault="005D438E" w:rsidP="0065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38E" w:rsidRDefault="005D438E" w:rsidP="00654EF3">
      <w:r>
        <w:separator/>
      </w:r>
    </w:p>
  </w:footnote>
  <w:footnote w:type="continuationSeparator" w:id="1">
    <w:p w:rsidR="005D438E" w:rsidRDefault="005D438E" w:rsidP="0065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EB" w:rsidRDefault="003D15EB" w:rsidP="003D15EB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5EB" w:rsidRDefault="003D15EB" w:rsidP="003D15EB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E5E83F6"/>
    <w:lvl w:ilvl="0">
      <w:start w:val="1"/>
      <w:numFmt w:val="japaneseCounting"/>
      <w:lvlText w:val="第%1条"/>
      <w:lvlJc w:val="left"/>
      <w:pPr>
        <w:tabs>
          <w:tab w:val="num" w:pos="1790"/>
        </w:tabs>
        <w:ind w:left="1790" w:hanging="1080"/>
      </w:pPr>
      <w:rPr>
        <w:rFonts w:ascii="黑体" w:eastAsia="黑体" w:hint="default"/>
        <w:sz w:val="32"/>
        <w:szCs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66"/>
        </w:tabs>
        <w:ind w:left="1366" w:hanging="420"/>
      </w:pPr>
    </w:lvl>
    <w:lvl w:ilvl="2">
      <w:start w:val="1"/>
      <w:numFmt w:val="lowerRoman"/>
      <w:lvlText w:val="%3."/>
      <w:lvlJc w:val="right"/>
      <w:pPr>
        <w:tabs>
          <w:tab w:val="num" w:pos="1786"/>
        </w:tabs>
        <w:ind w:left="1786" w:hanging="420"/>
      </w:pPr>
    </w:lvl>
    <w:lvl w:ilvl="3">
      <w:start w:val="1"/>
      <w:numFmt w:val="decimal"/>
      <w:lvlText w:val="%4."/>
      <w:lvlJc w:val="left"/>
      <w:pPr>
        <w:tabs>
          <w:tab w:val="num" w:pos="2206"/>
        </w:tabs>
        <w:ind w:left="2206" w:hanging="420"/>
      </w:pPr>
    </w:lvl>
    <w:lvl w:ilvl="4">
      <w:start w:val="1"/>
      <w:numFmt w:val="lowerLetter"/>
      <w:lvlText w:val="%5)"/>
      <w:lvlJc w:val="left"/>
      <w:pPr>
        <w:tabs>
          <w:tab w:val="num" w:pos="2626"/>
        </w:tabs>
        <w:ind w:left="2626" w:hanging="420"/>
      </w:pPr>
    </w:lvl>
    <w:lvl w:ilvl="5">
      <w:start w:val="1"/>
      <w:numFmt w:val="lowerRoman"/>
      <w:lvlText w:val="%6."/>
      <w:lvlJc w:val="right"/>
      <w:pPr>
        <w:tabs>
          <w:tab w:val="num" w:pos="3046"/>
        </w:tabs>
        <w:ind w:left="3046" w:hanging="420"/>
      </w:pPr>
    </w:lvl>
    <w:lvl w:ilvl="6">
      <w:start w:val="1"/>
      <w:numFmt w:val="decimal"/>
      <w:lvlText w:val="%7."/>
      <w:lvlJc w:val="left"/>
      <w:pPr>
        <w:tabs>
          <w:tab w:val="num" w:pos="3466"/>
        </w:tabs>
        <w:ind w:left="3466" w:hanging="420"/>
      </w:pPr>
    </w:lvl>
    <w:lvl w:ilvl="7">
      <w:start w:val="1"/>
      <w:numFmt w:val="lowerLetter"/>
      <w:lvlText w:val="%8)"/>
      <w:lvlJc w:val="left"/>
      <w:pPr>
        <w:tabs>
          <w:tab w:val="num" w:pos="3886"/>
        </w:tabs>
        <w:ind w:left="3886" w:hanging="420"/>
      </w:pPr>
    </w:lvl>
    <w:lvl w:ilvl="8">
      <w:start w:val="1"/>
      <w:numFmt w:val="lowerRoman"/>
      <w:lvlText w:val="%9."/>
      <w:lvlJc w:val="right"/>
      <w:pPr>
        <w:tabs>
          <w:tab w:val="num" w:pos="4306"/>
        </w:tabs>
        <w:ind w:left="4306" w:hanging="420"/>
      </w:pPr>
    </w:lvl>
  </w:abstractNum>
  <w:abstractNum w:abstractNumId="1">
    <w:nsid w:val="10635DE1"/>
    <w:multiLevelType w:val="multilevel"/>
    <w:tmpl w:val="A0A42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DBD"/>
    <w:rsid w:val="000879D5"/>
    <w:rsid w:val="000B11E2"/>
    <w:rsid w:val="001040ED"/>
    <w:rsid w:val="001117EE"/>
    <w:rsid w:val="001B6D73"/>
    <w:rsid w:val="00232286"/>
    <w:rsid w:val="00285BDF"/>
    <w:rsid w:val="002A6026"/>
    <w:rsid w:val="002F6090"/>
    <w:rsid w:val="00344E8B"/>
    <w:rsid w:val="00356204"/>
    <w:rsid w:val="00385CD5"/>
    <w:rsid w:val="003D15EB"/>
    <w:rsid w:val="00446A71"/>
    <w:rsid w:val="00453DD3"/>
    <w:rsid w:val="0046089F"/>
    <w:rsid w:val="00470DBD"/>
    <w:rsid w:val="004C069B"/>
    <w:rsid w:val="004E7822"/>
    <w:rsid w:val="004E7E5F"/>
    <w:rsid w:val="005548B9"/>
    <w:rsid w:val="005623B9"/>
    <w:rsid w:val="00570F00"/>
    <w:rsid w:val="00594B41"/>
    <w:rsid w:val="005D438E"/>
    <w:rsid w:val="00644D12"/>
    <w:rsid w:val="00654EF3"/>
    <w:rsid w:val="006A1189"/>
    <w:rsid w:val="006C6142"/>
    <w:rsid w:val="0070305B"/>
    <w:rsid w:val="00717A02"/>
    <w:rsid w:val="007E6B76"/>
    <w:rsid w:val="008565A0"/>
    <w:rsid w:val="00860A2D"/>
    <w:rsid w:val="008A6F2D"/>
    <w:rsid w:val="008D5E97"/>
    <w:rsid w:val="00904A67"/>
    <w:rsid w:val="0095272B"/>
    <w:rsid w:val="009D318A"/>
    <w:rsid w:val="00A11EC5"/>
    <w:rsid w:val="00AC6EB9"/>
    <w:rsid w:val="00AF62E4"/>
    <w:rsid w:val="00BA301D"/>
    <w:rsid w:val="00BC50DD"/>
    <w:rsid w:val="00C3476B"/>
    <w:rsid w:val="00C64FAE"/>
    <w:rsid w:val="00C74118"/>
    <w:rsid w:val="00CA613B"/>
    <w:rsid w:val="00D20098"/>
    <w:rsid w:val="00D516EB"/>
    <w:rsid w:val="00D962EE"/>
    <w:rsid w:val="00E07AEB"/>
    <w:rsid w:val="00E419F1"/>
    <w:rsid w:val="00EA3222"/>
    <w:rsid w:val="00EB7995"/>
    <w:rsid w:val="00EB7F07"/>
    <w:rsid w:val="00EC30F0"/>
    <w:rsid w:val="00F24CC3"/>
    <w:rsid w:val="00F55AB2"/>
    <w:rsid w:val="00FD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F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70D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0DB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C6142"/>
    <w:pPr>
      <w:widowControl/>
      <w:tabs>
        <w:tab w:val="left" w:pos="1276"/>
        <w:tab w:val="left" w:pos="1701"/>
        <w:tab w:val="left" w:pos="2130"/>
        <w:tab w:val="left" w:pos="2498"/>
      </w:tabs>
      <w:adjustRightInd w:val="0"/>
      <w:snapToGrid w:val="0"/>
      <w:spacing w:line="560" w:lineRule="exact"/>
      <w:ind w:left="440" w:firstLine="876"/>
    </w:pPr>
    <w:rPr>
      <w:rFonts w:ascii="宋体" w:eastAsia="宋体" w:hAnsi="宋体" w:cs="宋体"/>
      <w:color w:val="0000FF"/>
      <w:kern w:val="0"/>
      <w:sz w:val="22"/>
      <w:szCs w:val="24"/>
      <w:u w:val="single"/>
    </w:rPr>
  </w:style>
  <w:style w:type="character" w:styleId="a4">
    <w:name w:val="Strong"/>
    <w:basedOn w:val="a0"/>
    <w:uiPriority w:val="22"/>
    <w:qFormat/>
    <w:rsid w:val="00470DBD"/>
    <w:rPr>
      <w:b/>
      <w:bCs/>
    </w:rPr>
  </w:style>
  <w:style w:type="character" w:styleId="a5">
    <w:name w:val="Hyperlink"/>
    <w:basedOn w:val="a0"/>
    <w:uiPriority w:val="99"/>
    <w:unhideWhenUsed/>
    <w:rsid w:val="00470DB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70DB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470DBD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654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54EF3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54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54EF3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6C6142"/>
    <w:rPr>
      <w:color w:val="800080" w:themeColor="followedHyperlink"/>
      <w:u w:val="single"/>
    </w:rPr>
  </w:style>
  <w:style w:type="paragraph" w:customStyle="1" w:styleId="p0">
    <w:name w:val="p0"/>
    <w:basedOn w:val="a"/>
    <w:rsid w:val="0046089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a">
    <w:name w:val="Date"/>
    <w:basedOn w:val="a"/>
    <w:next w:val="a"/>
    <w:link w:val="Char2"/>
    <w:uiPriority w:val="99"/>
    <w:semiHidden/>
    <w:unhideWhenUsed/>
    <w:rsid w:val="00594B41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94B41"/>
  </w:style>
  <w:style w:type="paragraph" w:customStyle="1" w:styleId="clrf">
    <w:name w:val="clr_f"/>
    <w:basedOn w:val="a"/>
    <w:rsid w:val="00D962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3D15EB"/>
    <w:pPr>
      <w:ind w:firstLineChars="200" w:firstLine="420"/>
    </w:pPr>
  </w:style>
  <w:style w:type="table" w:styleId="ac">
    <w:name w:val="Table Grid"/>
    <w:basedOn w:val="a1"/>
    <w:uiPriority w:val="59"/>
    <w:rsid w:val="00C741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9" w:color="909399"/>
            <w:right w:val="none" w:sz="0" w:space="0" w:color="auto"/>
          </w:divBdr>
        </w:div>
        <w:div w:id="297147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i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ghgjyx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08D5-7D13-4DD3-9E6E-53AD5082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263</Words>
  <Characters>1505</Characters>
  <Application>Microsoft Office Word</Application>
  <DocSecurity>0</DocSecurity>
  <Lines>12</Lines>
  <Paragraphs>3</Paragraphs>
  <ScaleCrop>false</ScaleCrop>
  <Company>Lenovo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lgm</dc:creator>
  <cp:lastModifiedBy>lgm</cp:lastModifiedBy>
  <cp:revision>19</cp:revision>
  <dcterms:created xsi:type="dcterms:W3CDTF">2020-03-19T08:08:00Z</dcterms:created>
  <dcterms:modified xsi:type="dcterms:W3CDTF">2020-05-22T01:04:00Z</dcterms:modified>
</cp:coreProperties>
</file>