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337CB" w14:textId="493C0D53" w:rsidR="005C5F90" w:rsidRPr="007B1806" w:rsidRDefault="005C5F90" w:rsidP="00F56756">
      <w:pPr>
        <w:pStyle w:val="S15"/>
        <w:spacing w:line="360" w:lineRule="auto"/>
        <w:ind w:left="0" w:rightChars="100" w:right="210" w:firstLine="0"/>
        <w:jc w:val="left"/>
        <w:rPr>
          <w:rFonts w:asciiTheme="majorEastAsia" w:eastAsiaTheme="majorEastAsia" w:hAnsiTheme="majorEastAsia" w:cstheme="majorEastAsia"/>
          <w:b/>
          <w:bCs/>
          <w:szCs w:val="28"/>
          <w:lang w:eastAsia="zh-CN"/>
        </w:rPr>
      </w:pPr>
      <w:r w:rsidRPr="007B1806">
        <w:rPr>
          <w:rFonts w:ascii="黑体" w:eastAsia="黑体" w:hAnsi="仿宋" w:hint="eastAsia"/>
          <w:sz w:val="32"/>
          <w:szCs w:val="32"/>
        </w:rPr>
        <w:t>附件</w:t>
      </w:r>
      <w:r w:rsidR="00974699" w:rsidRPr="007B1806">
        <w:rPr>
          <w:rFonts w:ascii="黑体" w:eastAsia="黑体" w:hAnsi="仿宋"/>
          <w:sz w:val="32"/>
          <w:szCs w:val="32"/>
        </w:rPr>
        <w:t>3</w:t>
      </w:r>
      <w:r w:rsidRPr="007B1806">
        <w:rPr>
          <w:rFonts w:ascii="黑体" w:eastAsia="黑体" w:hAnsi="仿宋" w:hint="eastAsia"/>
          <w:sz w:val="32"/>
          <w:szCs w:val="32"/>
        </w:rPr>
        <w:t>：</w:t>
      </w:r>
    </w:p>
    <w:p w14:paraId="69006D77" w14:textId="77777777" w:rsidR="004F1C89" w:rsidRPr="007B1806" w:rsidRDefault="00DF56D0">
      <w:pPr>
        <w:pStyle w:val="S15"/>
        <w:spacing w:line="360" w:lineRule="auto"/>
        <w:ind w:leftChars="100" w:left="210" w:rightChars="100" w:right="210" w:firstLineChars="195" w:firstLine="548"/>
        <w:jc w:val="center"/>
        <w:rPr>
          <w:rFonts w:asciiTheme="majorEastAsia" w:eastAsiaTheme="majorEastAsia" w:hAnsiTheme="majorEastAsia" w:cstheme="majorEastAsia"/>
          <w:b/>
          <w:bCs/>
          <w:szCs w:val="28"/>
          <w:lang w:eastAsia="zh-CN"/>
        </w:rPr>
      </w:pPr>
      <w:r w:rsidRPr="007B1806">
        <w:rPr>
          <w:rFonts w:asciiTheme="majorEastAsia" w:eastAsiaTheme="majorEastAsia" w:hAnsiTheme="majorEastAsia" w:cstheme="majorEastAsia" w:hint="eastAsia"/>
          <w:b/>
          <w:bCs/>
          <w:szCs w:val="28"/>
          <w:lang w:eastAsia="zh-CN"/>
        </w:rPr>
        <w:t>Advanced-PHA软件介绍</w:t>
      </w:r>
    </w:p>
    <w:p w14:paraId="50745ED9" w14:textId="77777777" w:rsidR="004F1C89" w:rsidRPr="007B1806" w:rsidRDefault="00DF56D0">
      <w:pPr>
        <w:pStyle w:val="S15"/>
        <w:spacing w:line="360" w:lineRule="auto"/>
        <w:ind w:leftChars="100" w:left="210" w:rightChars="100" w:right="210" w:firstLineChars="195" w:firstLine="468"/>
        <w:rPr>
          <w:rFonts w:asciiTheme="majorEastAsia" w:eastAsiaTheme="majorEastAsia" w:hAnsiTheme="majorEastAsia" w:cstheme="majorEastAsia"/>
          <w:sz w:val="24"/>
          <w:szCs w:val="24"/>
        </w:rPr>
      </w:pPr>
      <w:r w:rsidRPr="007B1806">
        <w:rPr>
          <w:rFonts w:asciiTheme="majorEastAsia" w:eastAsiaTheme="majorEastAsia" w:hAnsiTheme="majorEastAsia" w:cstheme="majorEastAsia" w:hint="eastAsia"/>
          <w:sz w:val="24"/>
          <w:szCs w:val="24"/>
          <w:lang w:eastAsia="zh-CN"/>
        </w:rPr>
        <w:t xml:space="preserve"> Advanced-PHA是厦门熙宝源化工技术有限公司累积</w:t>
      </w:r>
      <w:r w:rsidRPr="007B1806">
        <w:rPr>
          <w:rFonts w:asciiTheme="majorEastAsia" w:eastAsiaTheme="majorEastAsia" w:hAnsiTheme="majorEastAsia" w:cstheme="majorEastAsia" w:hint="eastAsia"/>
          <w:sz w:val="24"/>
          <w:szCs w:val="24"/>
        </w:rPr>
        <w:t>多年</w:t>
      </w:r>
      <w:r w:rsidRPr="007B1806">
        <w:rPr>
          <w:rFonts w:asciiTheme="majorEastAsia" w:eastAsiaTheme="majorEastAsia" w:hAnsiTheme="majorEastAsia" w:cstheme="majorEastAsia" w:hint="eastAsia"/>
          <w:sz w:val="24"/>
          <w:szCs w:val="24"/>
          <w:lang w:eastAsia="zh-CN"/>
        </w:rPr>
        <w:t>工艺危害分析经验</w:t>
      </w:r>
      <w:r w:rsidRPr="007B1806">
        <w:rPr>
          <w:rFonts w:asciiTheme="majorEastAsia" w:eastAsiaTheme="majorEastAsia" w:hAnsiTheme="majorEastAsia" w:cstheme="majorEastAsia" w:hint="eastAsia"/>
          <w:sz w:val="24"/>
          <w:szCs w:val="24"/>
        </w:rPr>
        <w:t>，</w:t>
      </w:r>
      <w:r w:rsidRPr="007B1806">
        <w:rPr>
          <w:rFonts w:asciiTheme="majorEastAsia" w:eastAsiaTheme="majorEastAsia" w:hAnsiTheme="majorEastAsia" w:cstheme="majorEastAsia" w:hint="eastAsia"/>
          <w:sz w:val="24"/>
          <w:szCs w:val="24"/>
          <w:lang w:eastAsia="zh-CN"/>
        </w:rPr>
        <w:t>为企业量身定制</w:t>
      </w:r>
      <w:r w:rsidRPr="007B1806">
        <w:rPr>
          <w:rFonts w:asciiTheme="majorEastAsia" w:eastAsiaTheme="majorEastAsia" w:hAnsiTheme="majorEastAsia" w:cstheme="majorEastAsia" w:hint="eastAsia"/>
          <w:sz w:val="24"/>
          <w:szCs w:val="24"/>
        </w:rPr>
        <w:t>，</w:t>
      </w:r>
      <w:r w:rsidRPr="007B1806">
        <w:rPr>
          <w:rFonts w:asciiTheme="majorEastAsia" w:eastAsiaTheme="majorEastAsia" w:hAnsiTheme="majorEastAsia" w:cstheme="majorEastAsia" w:hint="eastAsia"/>
          <w:sz w:val="24"/>
          <w:szCs w:val="24"/>
          <w:lang w:eastAsia="zh-CN"/>
        </w:rPr>
        <w:t>发展使用于炼制</w:t>
      </w:r>
      <w:r w:rsidRPr="007B1806">
        <w:rPr>
          <w:rFonts w:asciiTheme="majorEastAsia" w:eastAsiaTheme="majorEastAsia" w:hAnsiTheme="majorEastAsia" w:cstheme="majorEastAsia" w:hint="eastAsia"/>
          <w:sz w:val="24"/>
          <w:szCs w:val="24"/>
        </w:rPr>
        <w:t>、</w:t>
      </w:r>
      <w:r w:rsidRPr="007B1806">
        <w:rPr>
          <w:rFonts w:asciiTheme="majorEastAsia" w:eastAsiaTheme="majorEastAsia" w:hAnsiTheme="majorEastAsia" w:cstheme="majorEastAsia" w:hint="eastAsia"/>
          <w:sz w:val="24"/>
          <w:szCs w:val="24"/>
          <w:lang w:eastAsia="zh-CN"/>
        </w:rPr>
        <w:t>化工</w:t>
      </w:r>
      <w:r w:rsidRPr="007B1806">
        <w:rPr>
          <w:rFonts w:asciiTheme="majorEastAsia" w:eastAsiaTheme="majorEastAsia" w:hAnsiTheme="majorEastAsia" w:cstheme="majorEastAsia" w:hint="eastAsia"/>
          <w:sz w:val="24"/>
          <w:szCs w:val="24"/>
        </w:rPr>
        <w:t>、</w:t>
      </w:r>
      <w:r w:rsidRPr="007B1806">
        <w:rPr>
          <w:rFonts w:asciiTheme="majorEastAsia" w:eastAsiaTheme="majorEastAsia" w:hAnsiTheme="majorEastAsia" w:cstheme="majorEastAsia" w:hint="eastAsia"/>
          <w:sz w:val="24"/>
          <w:szCs w:val="24"/>
          <w:lang w:eastAsia="zh-CN"/>
        </w:rPr>
        <w:t>半导体</w:t>
      </w:r>
      <w:r w:rsidRPr="007B1806">
        <w:rPr>
          <w:rFonts w:asciiTheme="majorEastAsia" w:eastAsiaTheme="majorEastAsia" w:hAnsiTheme="majorEastAsia" w:cstheme="majorEastAsia" w:hint="eastAsia"/>
          <w:sz w:val="24"/>
          <w:szCs w:val="24"/>
        </w:rPr>
        <w:t>及使用危害性化</w:t>
      </w:r>
      <w:r w:rsidRPr="007B1806">
        <w:rPr>
          <w:rFonts w:asciiTheme="majorEastAsia" w:eastAsiaTheme="majorEastAsia" w:hAnsiTheme="majorEastAsia" w:cstheme="majorEastAsia" w:hint="eastAsia"/>
          <w:sz w:val="24"/>
          <w:szCs w:val="24"/>
          <w:lang w:eastAsia="zh-CN"/>
        </w:rPr>
        <w:t>学</w:t>
      </w:r>
      <w:r w:rsidRPr="007B1806">
        <w:rPr>
          <w:rFonts w:asciiTheme="majorEastAsia" w:eastAsiaTheme="majorEastAsia" w:hAnsiTheme="majorEastAsia" w:cstheme="majorEastAsia" w:hint="eastAsia"/>
          <w:sz w:val="24"/>
          <w:szCs w:val="24"/>
        </w:rPr>
        <w:t>品</w:t>
      </w:r>
      <w:r w:rsidRPr="007B1806">
        <w:rPr>
          <w:rFonts w:asciiTheme="majorEastAsia" w:eastAsiaTheme="majorEastAsia" w:hAnsiTheme="majorEastAsia" w:cstheme="majorEastAsia" w:hint="eastAsia"/>
          <w:sz w:val="24"/>
          <w:szCs w:val="24"/>
          <w:lang w:eastAsia="zh-CN"/>
        </w:rPr>
        <w:t>的工业过程</w:t>
      </w:r>
      <w:r w:rsidRPr="007B1806">
        <w:rPr>
          <w:rFonts w:asciiTheme="majorEastAsia" w:eastAsiaTheme="majorEastAsia" w:hAnsiTheme="majorEastAsia" w:cstheme="majorEastAsia" w:hint="eastAsia"/>
          <w:sz w:val="24"/>
          <w:szCs w:val="24"/>
        </w:rPr>
        <w:t>的危害分析</w:t>
      </w:r>
      <w:r w:rsidRPr="007B1806">
        <w:rPr>
          <w:rFonts w:asciiTheme="majorEastAsia" w:eastAsiaTheme="majorEastAsia" w:hAnsiTheme="majorEastAsia" w:cstheme="majorEastAsia" w:hint="eastAsia"/>
          <w:sz w:val="24"/>
          <w:szCs w:val="24"/>
          <w:lang w:eastAsia="zh-CN"/>
        </w:rPr>
        <w:t>风险评估技术</w:t>
      </w:r>
      <w:r w:rsidRPr="007B1806">
        <w:rPr>
          <w:rFonts w:asciiTheme="majorEastAsia" w:eastAsiaTheme="majorEastAsia" w:hAnsiTheme="majorEastAsia" w:cstheme="majorEastAsia" w:hint="eastAsia"/>
          <w:sz w:val="24"/>
          <w:szCs w:val="24"/>
        </w:rPr>
        <w:t>工具，</w:t>
      </w:r>
      <w:r w:rsidRPr="007B1806">
        <w:rPr>
          <w:rFonts w:asciiTheme="majorEastAsia" w:eastAsiaTheme="majorEastAsia" w:hAnsiTheme="majorEastAsia" w:cstheme="majorEastAsia" w:hint="eastAsia"/>
          <w:sz w:val="24"/>
          <w:szCs w:val="24"/>
          <w:lang w:eastAsia="zh-CN"/>
        </w:rPr>
        <w:t>各模块数据无缝链接。本软件应</w:t>
      </w:r>
      <w:r w:rsidRPr="007B1806">
        <w:rPr>
          <w:rFonts w:asciiTheme="majorEastAsia" w:eastAsiaTheme="majorEastAsia" w:hAnsiTheme="majorEastAsia" w:cstheme="majorEastAsia" w:hint="eastAsia"/>
          <w:sz w:val="24"/>
          <w:szCs w:val="24"/>
        </w:rPr>
        <w:t>用</w:t>
      </w:r>
      <w:r w:rsidRPr="007B1806">
        <w:rPr>
          <w:rFonts w:asciiTheme="majorEastAsia" w:eastAsiaTheme="majorEastAsia" w:hAnsiTheme="majorEastAsia" w:cstheme="majorEastAsia" w:hint="eastAsia"/>
          <w:sz w:val="24"/>
          <w:szCs w:val="24"/>
          <w:lang w:eastAsia="zh-CN"/>
        </w:rPr>
        <w:t>并结合</w:t>
      </w:r>
      <w:r w:rsidRPr="007B1806">
        <w:rPr>
          <w:rFonts w:asciiTheme="majorEastAsia" w:eastAsiaTheme="majorEastAsia" w:hAnsiTheme="majorEastAsia" w:cstheme="majorEastAsia" w:hint="eastAsia"/>
          <w:sz w:val="24"/>
          <w:szCs w:val="24"/>
        </w:rPr>
        <w:t>PSM、GB</w:t>
      </w:r>
      <w:r w:rsidRPr="007B1806">
        <w:rPr>
          <w:rFonts w:asciiTheme="majorEastAsia" w:eastAsiaTheme="majorEastAsia" w:hAnsiTheme="majorEastAsia" w:cstheme="majorEastAsia" w:hint="eastAsia"/>
          <w:sz w:val="24"/>
          <w:szCs w:val="24"/>
          <w:lang w:eastAsia="zh-CN"/>
        </w:rPr>
        <w:t>/</w:t>
      </w:r>
      <w:r w:rsidRPr="007B1806">
        <w:rPr>
          <w:rFonts w:asciiTheme="majorEastAsia" w:eastAsiaTheme="majorEastAsia" w:hAnsiTheme="majorEastAsia" w:cstheme="majorEastAsia" w:hint="eastAsia"/>
          <w:sz w:val="24"/>
          <w:szCs w:val="24"/>
        </w:rPr>
        <w:t>T</w:t>
      </w:r>
      <w:r w:rsidRPr="007B1806">
        <w:rPr>
          <w:rFonts w:asciiTheme="majorEastAsia" w:eastAsiaTheme="majorEastAsia" w:hAnsiTheme="majorEastAsia" w:cstheme="majorEastAsia" w:hint="eastAsia"/>
          <w:sz w:val="24"/>
          <w:szCs w:val="24"/>
          <w:lang w:eastAsia="zh-CN"/>
        </w:rPr>
        <w:t xml:space="preserve"> 20438/</w:t>
      </w:r>
      <w:r w:rsidRPr="007B1806">
        <w:rPr>
          <w:rFonts w:asciiTheme="majorEastAsia" w:eastAsiaTheme="majorEastAsia" w:hAnsiTheme="majorEastAsia" w:cstheme="majorEastAsia" w:hint="eastAsia"/>
          <w:sz w:val="24"/>
          <w:szCs w:val="24"/>
        </w:rPr>
        <w:t>IEC61508/61511、GB</w:t>
      </w:r>
      <w:r w:rsidRPr="007B1806">
        <w:rPr>
          <w:rFonts w:asciiTheme="majorEastAsia" w:eastAsiaTheme="majorEastAsia" w:hAnsiTheme="majorEastAsia" w:cstheme="majorEastAsia" w:hint="eastAsia"/>
          <w:sz w:val="24"/>
          <w:szCs w:val="24"/>
          <w:lang w:eastAsia="zh-CN"/>
        </w:rPr>
        <w:t>/</w:t>
      </w:r>
      <w:r w:rsidRPr="007B1806">
        <w:rPr>
          <w:rFonts w:asciiTheme="majorEastAsia" w:eastAsiaTheme="majorEastAsia" w:hAnsiTheme="majorEastAsia" w:cstheme="majorEastAsia" w:hint="eastAsia"/>
          <w:sz w:val="24"/>
          <w:szCs w:val="24"/>
        </w:rPr>
        <w:t>T21109</w:t>
      </w:r>
      <w:r w:rsidRPr="007B1806">
        <w:rPr>
          <w:rFonts w:asciiTheme="majorEastAsia" w:eastAsiaTheme="majorEastAsia" w:hAnsiTheme="majorEastAsia" w:cstheme="majorEastAsia" w:hint="eastAsia"/>
          <w:sz w:val="24"/>
          <w:szCs w:val="24"/>
          <w:lang w:eastAsia="zh-CN"/>
        </w:rPr>
        <w:t>/</w:t>
      </w:r>
      <w:r w:rsidRPr="007B1806">
        <w:rPr>
          <w:rFonts w:asciiTheme="majorEastAsia" w:eastAsiaTheme="majorEastAsia" w:hAnsiTheme="majorEastAsia" w:cstheme="majorEastAsia" w:hint="eastAsia"/>
          <w:sz w:val="24"/>
          <w:szCs w:val="24"/>
        </w:rPr>
        <w:t>IEC61511</w:t>
      </w:r>
      <w:r w:rsidRPr="007B1806">
        <w:rPr>
          <w:rFonts w:asciiTheme="majorEastAsia" w:eastAsiaTheme="majorEastAsia" w:hAnsiTheme="majorEastAsia" w:cstheme="majorEastAsia" w:hint="eastAsia"/>
          <w:sz w:val="24"/>
          <w:szCs w:val="24"/>
          <w:lang w:eastAsia="zh-CN"/>
        </w:rPr>
        <w:t>、</w:t>
      </w:r>
      <w:r w:rsidRPr="007B1806">
        <w:rPr>
          <w:rFonts w:asciiTheme="majorEastAsia" w:eastAsiaTheme="majorEastAsia" w:hAnsiTheme="majorEastAsia" w:cstheme="majorEastAsia" w:hint="eastAsia"/>
          <w:sz w:val="24"/>
          <w:szCs w:val="24"/>
        </w:rPr>
        <w:t>保护层分析(</w:t>
      </w:r>
      <w:proofErr w:type="spellStart"/>
      <w:r w:rsidRPr="007B1806">
        <w:rPr>
          <w:rFonts w:asciiTheme="majorEastAsia" w:eastAsiaTheme="majorEastAsia" w:hAnsiTheme="majorEastAsia" w:cstheme="majorEastAsia" w:hint="eastAsia"/>
          <w:sz w:val="24"/>
          <w:szCs w:val="24"/>
        </w:rPr>
        <w:t>lopa</w:t>
      </w:r>
      <w:proofErr w:type="spellEnd"/>
      <w:r w:rsidRPr="007B1806">
        <w:rPr>
          <w:rFonts w:asciiTheme="majorEastAsia" w:eastAsiaTheme="majorEastAsia" w:hAnsiTheme="majorEastAsia" w:cstheme="majorEastAsia" w:hint="eastAsia"/>
          <w:sz w:val="24"/>
          <w:szCs w:val="24"/>
        </w:rPr>
        <w:t>)方法应用导则(</w:t>
      </w:r>
      <w:r w:rsidRPr="007B1806">
        <w:rPr>
          <w:rFonts w:asciiTheme="majorEastAsia" w:eastAsiaTheme="majorEastAsia" w:hAnsiTheme="majorEastAsia" w:cstheme="majorEastAsia" w:hint="eastAsia"/>
          <w:sz w:val="24"/>
          <w:szCs w:val="24"/>
          <w:lang w:eastAsia="zh-CN"/>
        </w:rPr>
        <w:t>AQ/T</w:t>
      </w:r>
      <w:r w:rsidRPr="007B1806">
        <w:rPr>
          <w:rFonts w:asciiTheme="majorEastAsia" w:eastAsiaTheme="majorEastAsia" w:hAnsiTheme="majorEastAsia" w:cstheme="majorEastAsia" w:hint="eastAsia"/>
          <w:sz w:val="24"/>
          <w:szCs w:val="24"/>
        </w:rPr>
        <w:t>3054-2015)</w:t>
      </w:r>
      <w:r w:rsidRPr="007B1806">
        <w:rPr>
          <w:rFonts w:asciiTheme="majorEastAsia" w:eastAsiaTheme="majorEastAsia" w:hAnsiTheme="majorEastAsia" w:cstheme="majorEastAsia" w:hint="eastAsia"/>
          <w:sz w:val="24"/>
          <w:szCs w:val="24"/>
          <w:lang w:eastAsia="zh-CN"/>
        </w:rPr>
        <w:t>、AQ/T 3049-2013 危险与可操作性分析（HAZOP分析)应用导则</w:t>
      </w:r>
      <w:r w:rsidRPr="007B1806">
        <w:rPr>
          <w:rFonts w:asciiTheme="majorEastAsia" w:eastAsiaTheme="majorEastAsia" w:hAnsiTheme="majorEastAsia" w:cstheme="majorEastAsia" w:hint="eastAsia"/>
          <w:sz w:val="24"/>
          <w:szCs w:val="24"/>
        </w:rPr>
        <w:t>等</w:t>
      </w:r>
      <w:r w:rsidRPr="007B1806">
        <w:rPr>
          <w:rFonts w:asciiTheme="majorEastAsia" w:eastAsiaTheme="majorEastAsia" w:hAnsiTheme="majorEastAsia" w:cstheme="majorEastAsia" w:hint="eastAsia"/>
          <w:sz w:val="24"/>
          <w:szCs w:val="24"/>
          <w:lang w:eastAsia="zh-CN"/>
        </w:rPr>
        <w:t>标准</w:t>
      </w:r>
      <w:r w:rsidRPr="007B1806">
        <w:rPr>
          <w:rFonts w:asciiTheme="majorEastAsia" w:eastAsiaTheme="majorEastAsia" w:hAnsiTheme="majorEastAsia" w:cstheme="majorEastAsia" w:hint="eastAsia"/>
          <w:sz w:val="24"/>
          <w:szCs w:val="24"/>
        </w:rPr>
        <w:t>，建</w:t>
      </w:r>
      <w:r w:rsidRPr="007B1806">
        <w:rPr>
          <w:rFonts w:asciiTheme="majorEastAsia" w:eastAsiaTheme="majorEastAsia" w:hAnsiTheme="majorEastAsia" w:cstheme="majorEastAsia" w:hint="eastAsia"/>
          <w:sz w:val="24"/>
          <w:szCs w:val="24"/>
          <w:lang w:eastAsia="zh-CN"/>
        </w:rPr>
        <w:t>立</w:t>
      </w:r>
      <w:r w:rsidRPr="007B1806">
        <w:rPr>
          <w:rFonts w:asciiTheme="majorEastAsia" w:eastAsiaTheme="majorEastAsia" w:hAnsiTheme="majorEastAsia" w:cstheme="majorEastAsia" w:hint="eastAsia"/>
          <w:sz w:val="24"/>
          <w:szCs w:val="24"/>
        </w:rPr>
        <w:t>重要</w:t>
      </w:r>
      <w:r w:rsidRPr="007B1806">
        <w:rPr>
          <w:rFonts w:asciiTheme="majorEastAsia" w:eastAsiaTheme="majorEastAsia" w:hAnsiTheme="majorEastAsia" w:cstheme="majorEastAsia" w:hint="eastAsia"/>
          <w:sz w:val="24"/>
          <w:szCs w:val="24"/>
          <w:lang w:eastAsia="zh-CN"/>
        </w:rPr>
        <w:t>设备</w:t>
      </w:r>
      <w:r w:rsidRPr="007B1806">
        <w:rPr>
          <w:rFonts w:asciiTheme="majorEastAsia" w:eastAsiaTheme="majorEastAsia" w:hAnsiTheme="majorEastAsia" w:cstheme="majorEastAsia" w:hint="eastAsia"/>
          <w:sz w:val="24"/>
          <w:szCs w:val="24"/>
        </w:rPr>
        <w:t>元件的失效率</w:t>
      </w:r>
      <w:r w:rsidRPr="007B1806">
        <w:rPr>
          <w:rFonts w:asciiTheme="majorEastAsia" w:eastAsiaTheme="majorEastAsia" w:hAnsiTheme="majorEastAsia" w:cstheme="majorEastAsia" w:hint="eastAsia"/>
          <w:sz w:val="24"/>
          <w:szCs w:val="24"/>
          <w:lang w:eastAsia="zh-CN"/>
        </w:rPr>
        <w:t>资料</w:t>
      </w:r>
      <w:r w:rsidRPr="007B1806">
        <w:rPr>
          <w:rFonts w:asciiTheme="majorEastAsia" w:eastAsiaTheme="majorEastAsia" w:hAnsiTheme="majorEastAsia" w:cstheme="majorEastAsia" w:hint="eastAsia"/>
          <w:sz w:val="24"/>
          <w:szCs w:val="24"/>
        </w:rPr>
        <w:t>，</w:t>
      </w:r>
      <w:r w:rsidRPr="007B1806">
        <w:rPr>
          <w:rFonts w:asciiTheme="majorEastAsia" w:eastAsiaTheme="majorEastAsia" w:hAnsiTheme="majorEastAsia" w:cstheme="majorEastAsia" w:hint="eastAsia"/>
          <w:sz w:val="24"/>
          <w:szCs w:val="24"/>
          <w:lang w:eastAsia="zh-CN"/>
        </w:rPr>
        <w:t>为业户提供</w:t>
      </w:r>
      <w:r w:rsidRPr="007B1806">
        <w:rPr>
          <w:rFonts w:asciiTheme="majorEastAsia" w:eastAsiaTheme="majorEastAsia" w:hAnsiTheme="majorEastAsia" w:cstheme="majorEastAsia" w:hint="eastAsia"/>
          <w:sz w:val="24"/>
          <w:szCs w:val="24"/>
        </w:rPr>
        <w:t>必要的</w:t>
      </w:r>
      <w:r w:rsidRPr="007B1806">
        <w:rPr>
          <w:rFonts w:asciiTheme="majorEastAsia" w:eastAsiaTheme="majorEastAsia" w:hAnsiTheme="majorEastAsia" w:cstheme="majorEastAsia" w:hint="eastAsia"/>
          <w:sz w:val="24"/>
          <w:szCs w:val="24"/>
          <w:lang w:eastAsia="zh-CN"/>
        </w:rPr>
        <w:t>技术</w:t>
      </w:r>
      <w:r w:rsidRPr="007B1806">
        <w:rPr>
          <w:rFonts w:asciiTheme="majorEastAsia" w:eastAsiaTheme="majorEastAsia" w:hAnsiTheme="majorEastAsia" w:cstheme="majorEastAsia" w:hint="eastAsia"/>
          <w:sz w:val="24"/>
          <w:szCs w:val="24"/>
        </w:rPr>
        <w:t>支援，</w:t>
      </w:r>
      <w:r w:rsidRPr="007B1806">
        <w:rPr>
          <w:rFonts w:asciiTheme="majorEastAsia" w:eastAsiaTheme="majorEastAsia" w:hAnsiTheme="majorEastAsia" w:cstheme="majorEastAsia" w:hint="eastAsia"/>
          <w:sz w:val="24"/>
          <w:szCs w:val="24"/>
          <w:lang w:eastAsia="zh-CN"/>
        </w:rPr>
        <w:t>强化</w:t>
      </w:r>
      <w:r w:rsidRPr="007B1806">
        <w:rPr>
          <w:rFonts w:asciiTheme="majorEastAsia" w:eastAsiaTheme="majorEastAsia" w:hAnsiTheme="majorEastAsia" w:cstheme="majorEastAsia" w:hint="eastAsia"/>
          <w:sz w:val="24"/>
          <w:szCs w:val="24"/>
        </w:rPr>
        <w:t>分析</w:t>
      </w:r>
      <w:r w:rsidRPr="007B1806">
        <w:rPr>
          <w:rFonts w:asciiTheme="majorEastAsia" w:eastAsiaTheme="majorEastAsia" w:hAnsiTheme="majorEastAsia" w:cstheme="majorEastAsia" w:hint="eastAsia"/>
          <w:sz w:val="24"/>
          <w:szCs w:val="24"/>
          <w:lang w:eastAsia="zh-CN"/>
        </w:rPr>
        <w:t>与评估</w:t>
      </w:r>
      <w:r w:rsidRPr="007B1806">
        <w:rPr>
          <w:rFonts w:asciiTheme="majorEastAsia" w:eastAsiaTheme="majorEastAsia" w:hAnsiTheme="majorEastAsia" w:cstheme="majorEastAsia" w:hint="eastAsia"/>
          <w:sz w:val="24"/>
          <w:szCs w:val="24"/>
        </w:rPr>
        <w:t>的可信度。</w:t>
      </w:r>
    </w:p>
    <w:p w14:paraId="1B6784E6" w14:textId="77777777" w:rsidR="004F1C89" w:rsidRPr="007B1806" w:rsidRDefault="004F1C89">
      <w:pPr>
        <w:pStyle w:val="S15"/>
        <w:spacing w:line="360" w:lineRule="auto"/>
        <w:ind w:left="0" w:rightChars="100" w:right="210" w:firstLine="0"/>
        <w:jc w:val="left"/>
        <w:rPr>
          <w:rFonts w:asciiTheme="majorEastAsia" w:eastAsiaTheme="majorEastAsia" w:hAnsiTheme="majorEastAsia" w:cstheme="majorEastAsia"/>
          <w:sz w:val="24"/>
          <w:szCs w:val="24"/>
          <w:lang w:eastAsia="zh-CN"/>
        </w:rPr>
      </w:pPr>
    </w:p>
    <w:p w14:paraId="6D622BC4" w14:textId="77777777" w:rsidR="004F1C89" w:rsidRPr="007B1806" w:rsidRDefault="00DF56D0">
      <w:pPr>
        <w:pStyle w:val="S15"/>
        <w:spacing w:line="360" w:lineRule="auto"/>
        <w:ind w:left="0" w:rightChars="100" w:right="210" w:firstLine="0"/>
        <w:jc w:val="left"/>
        <w:rPr>
          <w:rFonts w:asciiTheme="majorEastAsia" w:eastAsiaTheme="majorEastAsia" w:hAnsiTheme="majorEastAsia" w:cstheme="majorEastAsia"/>
          <w:sz w:val="24"/>
          <w:szCs w:val="24"/>
          <w:lang w:eastAsia="zh-CN"/>
        </w:rPr>
      </w:pPr>
      <w:r w:rsidRPr="007B1806">
        <w:rPr>
          <w:rFonts w:asciiTheme="majorEastAsia" w:eastAsiaTheme="majorEastAsia" w:hAnsiTheme="majorEastAsia" w:cstheme="majorEastAsia" w:hint="eastAsia"/>
          <w:sz w:val="24"/>
          <w:szCs w:val="24"/>
          <w:lang w:eastAsia="zh-CN"/>
        </w:rPr>
        <w:t>Advanced-PHA软件登录界面：</w:t>
      </w:r>
    </w:p>
    <w:p w14:paraId="6A35F197" w14:textId="77777777" w:rsidR="004F1C89" w:rsidRPr="007B1806" w:rsidRDefault="00DF56D0">
      <w:pPr>
        <w:pStyle w:val="S15"/>
        <w:spacing w:line="360" w:lineRule="auto"/>
        <w:ind w:left="0" w:rightChars="100" w:right="210" w:firstLine="0"/>
        <w:jc w:val="left"/>
        <w:rPr>
          <w:rFonts w:asciiTheme="majorEastAsia" w:eastAsiaTheme="majorEastAsia" w:hAnsiTheme="majorEastAsia" w:cstheme="majorEastAsia"/>
          <w:sz w:val="24"/>
          <w:szCs w:val="24"/>
          <w:lang w:eastAsia="zh-CN"/>
        </w:rPr>
      </w:pPr>
      <w:r w:rsidRPr="007B1806">
        <w:rPr>
          <w:noProof/>
          <w:lang w:eastAsia="zh-CN"/>
        </w:rPr>
        <w:drawing>
          <wp:inline distT="0" distB="0" distL="114300" distR="114300" wp14:anchorId="34F455E4" wp14:editId="1C8FDBDB">
            <wp:extent cx="4650740" cy="2772410"/>
            <wp:effectExtent l="0" t="0" r="16510" b="889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8"/>
                    <a:stretch>
                      <a:fillRect/>
                    </a:stretch>
                  </pic:blipFill>
                  <pic:spPr>
                    <a:xfrm>
                      <a:off x="0" y="0"/>
                      <a:ext cx="4650740" cy="2772410"/>
                    </a:xfrm>
                    <a:prstGeom prst="rect">
                      <a:avLst/>
                    </a:prstGeom>
                    <a:noFill/>
                    <a:ln w="9525">
                      <a:noFill/>
                    </a:ln>
                  </pic:spPr>
                </pic:pic>
              </a:graphicData>
            </a:graphic>
          </wp:inline>
        </w:drawing>
      </w:r>
    </w:p>
    <w:p w14:paraId="32822392" w14:textId="77777777" w:rsidR="004F1C89" w:rsidRPr="007B1806" w:rsidRDefault="00DF56D0">
      <w:pPr>
        <w:pStyle w:val="S15"/>
        <w:spacing w:line="360" w:lineRule="auto"/>
        <w:ind w:left="0" w:rightChars="100" w:right="210" w:firstLine="0"/>
        <w:jc w:val="left"/>
        <w:rPr>
          <w:rFonts w:asciiTheme="majorEastAsia" w:eastAsiaTheme="majorEastAsia" w:hAnsiTheme="majorEastAsia" w:cstheme="majorEastAsia"/>
          <w:sz w:val="24"/>
          <w:szCs w:val="24"/>
          <w:lang w:eastAsia="zh-CN"/>
        </w:rPr>
      </w:pPr>
      <w:r w:rsidRPr="007B1806">
        <w:rPr>
          <w:rFonts w:asciiTheme="majorEastAsia" w:eastAsiaTheme="majorEastAsia" w:hAnsiTheme="majorEastAsia" w:cstheme="majorEastAsia" w:hint="eastAsia"/>
          <w:sz w:val="24"/>
          <w:szCs w:val="24"/>
          <w:lang w:eastAsia="zh-CN"/>
        </w:rPr>
        <w:br w:type="page"/>
      </w:r>
    </w:p>
    <w:p w14:paraId="459B593A" w14:textId="77777777" w:rsidR="004F1C89" w:rsidRPr="007B1806" w:rsidRDefault="00DF56D0">
      <w:pPr>
        <w:pStyle w:val="S15"/>
        <w:spacing w:line="360" w:lineRule="auto"/>
        <w:ind w:left="0" w:rightChars="100" w:right="210" w:firstLine="0"/>
        <w:jc w:val="left"/>
        <w:rPr>
          <w:rFonts w:asciiTheme="majorEastAsia" w:eastAsiaTheme="majorEastAsia" w:hAnsiTheme="majorEastAsia" w:cstheme="majorEastAsia"/>
          <w:sz w:val="24"/>
          <w:szCs w:val="24"/>
          <w:lang w:eastAsia="zh-CN"/>
        </w:rPr>
      </w:pPr>
      <w:r w:rsidRPr="007B1806">
        <w:rPr>
          <w:rFonts w:asciiTheme="majorEastAsia" w:eastAsiaTheme="majorEastAsia" w:hAnsiTheme="majorEastAsia" w:cstheme="majorEastAsia" w:hint="eastAsia"/>
          <w:sz w:val="24"/>
          <w:szCs w:val="24"/>
          <w:lang w:eastAsia="zh-CN"/>
        </w:rPr>
        <w:lastRenderedPageBreak/>
        <w:t>Advanced-PHA软件主界面：</w:t>
      </w:r>
    </w:p>
    <w:p w14:paraId="73BAE0F5" w14:textId="77777777" w:rsidR="004F1C89" w:rsidRPr="007B1806" w:rsidRDefault="00DF56D0">
      <w:pPr>
        <w:pStyle w:val="S15"/>
        <w:spacing w:line="360" w:lineRule="auto"/>
        <w:ind w:left="0" w:rightChars="100" w:right="210" w:firstLine="0"/>
        <w:jc w:val="left"/>
        <w:rPr>
          <w:rFonts w:asciiTheme="majorEastAsia" w:eastAsiaTheme="majorEastAsia" w:hAnsiTheme="majorEastAsia" w:cstheme="majorEastAsia"/>
          <w:sz w:val="24"/>
          <w:szCs w:val="24"/>
          <w:lang w:eastAsia="zh-CN"/>
        </w:rPr>
      </w:pPr>
      <w:r w:rsidRPr="007B1806">
        <w:rPr>
          <w:noProof/>
          <w:lang w:eastAsia="zh-CN"/>
        </w:rPr>
        <w:drawing>
          <wp:inline distT="0" distB="0" distL="114300" distR="114300" wp14:anchorId="55F213BC" wp14:editId="42EBEF75">
            <wp:extent cx="5448300" cy="2938145"/>
            <wp:effectExtent l="0" t="0" r="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448300" cy="2938145"/>
                    </a:xfrm>
                    <a:prstGeom prst="rect">
                      <a:avLst/>
                    </a:prstGeom>
                    <a:noFill/>
                    <a:ln w="9525">
                      <a:noFill/>
                    </a:ln>
                  </pic:spPr>
                </pic:pic>
              </a:graphicData>
            </a:graphic>
          </wp:inline>
        </w:drawing>
      </w:r>
    </w:p>
    <w:p w14:paraId="6354FD81" w14:textId="77777777" w:rsidR="004F1C89" w:rsidRPr="007B1806" w:rsidRDefault="004F1C89">
      <w:pPr>
        <w:pStyle w:val="S15"/>
        <w:spacing w:line="360" w:lineRule="auto"/>
        <w:ind w:left="0" w:rightChars="100" w:right="210" w:firstLine="0"/>
        <w:jc w:val="left"/>
        <w:rPr>
          <w:rFonts w:asciiTheme="majorEastAsia" w:eastAsiaTheme="majorEastAsia" w:hAnsiTheme="majorEastAsia" w:cstheme="majorEastAsia"/>
          <w:sz w:val="24"/>
          <w:szCs w:val="24"/>
          <w:lang w:eastAsia="zh-CN"/>
        </w:rPr>
      </w:pPr>
    </w:p>
    <w:p w14:paraId="4E8E2A49" w14:textId="77777777" w:rsidR="004F1C89" w:rsidRPr="007B1806" w:rsidRDefault="00DF56D0">
      <w:pPr>
        <w:pStyle w:val="S15"/>
        <w:spacing w:line="360" w:lineRule="auto"/>
        <w:ind w:left="0" w:rightChars="100" w:right="210" w:firstLine="0"/>
        <w:jc w:val="left"/>
        <w:rPr>
          <w:rFonts w:asciiTheme="majorEastAsia" w:eastAsiaTheme="majorEastAsia" w:hAnsiTheme="majorEastAsia" w:cstheme="majorEastAsia"/>
          <w:sz w:val="24"/>
          <w:szCs w:val="24"/>
        </w:rPr>
      </w:pPr>
      <w:r w:rsidRPr="007B1806">
        <w:rPr>
          <w:rFonts w:asciiTheme="majorEastAsia" w:eastAsiaTheme="majorEastAsia" w:hAnsiTheme="majorEastAsia" w:cstheme="majorEastAsia" w:hint="eastAsia"/>
          <w:sz w:val="24"/>
          <w:szCs w:val="24"/>
          <w:lang w:eastAsia="zh-CN"/>
        </w:rPr>
        <w:t>Advanced-PHA包含</w:t>
      </w:r>
      <w:r w:rsidRPr="007B1806">
        <w:rPr>
          <w:rFonts w:asciiTheme="majorEastAsia" w:eastAsiaTheme="majorEastAsia" w:hAnsiTheme="majorEastAsia" w:cstheme="majorEastAsia" w:hint="eastAsia"/>
          <w:sz w:val="24"/>
          <w:szCs w:val="24"/>
        </w:rPr>
        <w:t>三</w:t>
      </w:r>
      <w:r w:rsidRPr="007B1806">
        <w:rPr>
          <w:rFonts w:asciiTheme="majorEastAsia" w:eastAsiaTheme="majorEastAsia" w:hAnsiTheme="majorEastAsia" w:cstheme="majorEastAsia" w:hint="eastAsia"/>
          <w:sz w:val="24"/>
          <w:szCs w:val="24"/>
          <w:lang w:eastAsia="zh-CN"/>
        </w:rPr>
        <w:t>个</w:t>
      </w:r>
      <w:r w:rsidRPr="007B1806">
        <w:rPr>
          <w:rFonts w:asciiTheme="majorEastAsia" w:eastAsiaTheme="majorEastAsia" w:hAnsiTheme="majorEastAsia" w:cstheme="majorEastAsia" w:hint="eastAsia"/>
          <w:sz w:val="24"/>
          <w:szCs w:val="24"/>
        </w:rPr>
        <w:t>主要</w:t>
      </w:r>
      <w:r w:rsidRPr="007B1806">
        <w:rPr>
          <w:rFonts w:asciiTheme="majorEastAsia" w:eastAsiaTheme="majorEastAsia" w:hAnsiTheme="majorEastAsia" w:cstheme="majorEastAsia" w:hint="eastAsia"/>
          <w:sz w:val="24"/>
          <w:szCs w:val="24"/>
          <w:lang w:eastAsia="zh-CN"/>
        </w:rPr>
        <w:t>技术模块与</w:t>
      </w:r>
      <w:r w:rsidRPr="007B1806">
        <w:rPr>
          <w:rFonts w:asciiTheme="majorEastAsia" w:eastAsiaTheme="majorEastAsia" w:hAnsiTheme="majorEastAsia" w:cstheme="majorEastAsia" w:hint="eastAsia"/>
          <w:sz w:val="24"/>
          <w:szCs w:val="24"/>
        </w:rPr>
        <w:t>一</w:t>
      </w:r>
      <w:r w:rsidRPr="007B1806">
        <w:rPr>
          <w:rFonts w:asciiTheme="majorEastAsia" w:eastAsiaTheme="majorEastAsia" w:hAnsiTheme="majorEastAsia" w:cstheme="majorEastAsia" w:hint="eastAsia"/>
          <w:sz w:val="24"/>
          <w:szCs w:val="24"/>
          <w:lang w:eastAsia="zh-CN"/>
        </w:rPr>
        <w:t>个资料库</w:t>
      </w:r>
      <w:r w:rsidRPr="007B1806">
        <w:rPr>
          <w:rFonts w:asciiTheme="majorEastAsia" w:eastAsiaTheme="majorEastAsia" w:hAnsiTheme="majorEastAsia" w:cstheme="majorEastAsia" w:hint="eastAsia"/>
          <w:sz w:val="24"/>
          <w:szCs w:val="24"/>
        </w:rPr>
        <w:t>：</w:t>
      </w:r>
    </w:p>
    <w:p w14:paraId="3EF905FD" w14:textId="77777777" w:rsidR="004F1C89" w:rsidRPr="007B1806" w:rsidRDefault="00DF56D0">
      <w:pPr>
        <w:pStyle w:val="S15"/>
        <w:spacing w:line="360" w:lineRule="auto"/>
        <w:ind w:left="0" w:firstLine="0"/>
        <w:rPr>
          <w:rFonts w:asciiTheme="majorEastAsia" w:eastAsiaTheme="majorEastAsia" w:hAnsiTheme="majorEastAsia" w:cstheme="majorEastAsia"/>
          <w:sz w:val="24"/>
          <w:szCs w:val="24"/>
        </w:rPr>
      </w:pPr>
      <w:r w:rsidRPr="007B1806">
        <w:rPr>
          <w:rFonts w:asciiTheme="majorEastAsia" w:eastAsiaTheme="majorEastAsia" w:hAnsiTheme="majorEastAsia" w:cstheme="majorEastAsia" w:hint="eastAsia"/>
          <w:sz w:val="24"/>
          <w:szCs w:val="24"/>
          <w:lang w:eastAsia="zh-CN"/>
        </w:rPr>
        <w:t>1、</w:t>
      </w:r>
      <w:r w:rsidRPr="007B1806">
        <w:rPr>
          <w:rFonts w:asciiTheme="majorEastAsia" w:eastAsiaTheme="majorEastAsia" w:hAnsiTheme="majorEastAsia" w:cstheme="majorEastAsia" w:hint="eastAsia"/>
          <w:sz w:val="24"/>
          <w:szCs w:val="24"/>
        </w:rPr>
        <w:t>初步危害分析(</w:t>
      </w:r>
      <w:proofErr w:type="spellStart"/>
      <w:r w:rsidRPr="007B1806">
        <w:rPr>
          <w:rFonts w:asciiTheme="majorEastAsia" w:eastAsiaTheme="majorEastAsia" w:hAnsiTheme="majorEastAsia" w:cstheme="majorEastAsia" w:hint="eastAsia"/>
          <w:sz w:val="24"/>
          <w:szCs w:val="24"/>
        </w:rPr>
        <w:t>PrHA</w:t>
      </w:r>
      <w:proofErr w:type="spellEnd"/>
      <w:r w:rsidRPr="007B1806">
        <w:rPr>
          <w:rFonts w:asciiTheme="majorEastAsia" w:eastAsiaTheme="majorEastAsia" w:hAnsiTheme="majorEastAsia" w:cstheme="majorEastAsia" w:hint="eastAsia"/>
          <w:sz w:val="24"/>
          <w:szCs w:val="24"/>
        </w:rPr>
        <w:t>)</w:t>
      </w:r>
      <w:r w:rsidRPr="007B1806">
        <w:rPr>
          <w:rFonts w:asciiTheme="majorEastAsia" w:eastAsiaTheme="majorEastAsia" w:hAnsiTheme="majorEastAsia" w:cstheme="majorEastAsia" w:hint="eastAsia"/>
          <w:sz w:val="24"/>
          <w:szCs w:val="24"/>
          <w:lang w:eastAsia="zh-CN"/>
        </w:rPr>
        <w:t>技术模块</w:t>
      </w:r>
    </w:p>
    <w:p w14:paraId="7267A215" w14:textId="77777777" w:rsidR="004F1C89" w:rsidRPr="007B1806" w:rsidRDefault="00DF56D0">
      <w:pPr>
        <w:pStyle w:val="S15"/>
        <w:spacing w:line="360" w:lineRule="auto"/>
        <w:ind w:left="0" w:firstLine="0"/>
        <w:rPr>
          <w:rFonts w:asciiTheme="majorEastAsia" w:eastAsiaTheme="majorEastAsia" w:hAnsiTheme="majorEastAsia" w:cstheme="majorEastAsia"/>
          <w:sz w:val="24"/>
          <w:szCs w:val="24"/>
          <w:lang w:eastAsia="zh-CN"/>
        </w:rPr>
      </w:pPr>
      <w:r w:rsidRPr="007B1806">
        <w:rPr>
          <w:rFonts w:asciiTheme="majorEastAsia" w:eastAsiaTheme="majorEastAsia" w:hAnsiTheme="majorEastAsia" w:cstheme="majorEastAsia" w:hint="eastAsia"/>
          <w:sz w:val="24"/>
          <w:szCs w:val="24"/>
          <w:lang w:eastAsia="zh-CN"/>
        </w:rPr>
        <w:t>2、危险与</w:t>
      </w:r>
      <w:r w:rsidRPr="007B1806">
        <w:rPr>
          <w:rFonts w:asciiTheme="majorEastAsia" w:eastAsiaTheme="majorEastAsia" w:hAnsiTheme="majorEastAsia" w:cstheme="majorEastAsia" w:hint="eastAsia"/>
          <w:sz w:val="24"/>
          <w:szCs w:val="24"/>
        </w:rPr>
        <w:t>可操作性分析(</w:t>
      </w:r>
      <w:r w:rsidRPr="007B1806">
        <w:rPr>
          <w:rFonts w:asciiTheme="majorEastAsia" w:eastAsiaTheme="majorEastAsia" w:hAnsiTheme="majorEastAsia" w:cstheme="majorEastAsia" w:hint="eastAsia"/>
          <w:sz w:val="24"/>
          <w:szCs w:val="24"/>
          <w:lang w:eastAsia="zh-CN"/>
        </w:rPr>
        <w:t>HAZOP</w:t>
      </w:r>
      <w:r w:rsidRPr="007B1806">
        <w:rPr>
          <w:rFonts w:asciiTheme="majorEastAsia" w:eastAsiaTheme="majorEastAsia" w:hAnsiTheme="majorEastAsia" w:cstheme="majorEastAsia" w:hint="eastAsia"/>
          <w:sz w:val="24"/>
          <w:szCs w:val="24"/>
        </w:rPr>
        <w:t>)</w:t>
      </w:r>
      <w:r w:rsidRPr="007B1806">
        <w:rPr>
          <w:rFonts w:asciiTheme="majorEastAsia" w:eastAsiaTheme="majorEastAsia" w:hAnsiTheme="majorEastAsia" w:cstheme="majorEastAsia" w:hint="eastAsia"/>
          <w:sz w:val="24"/>
          <w:szCs w:val="24"/>
          <w:lang w:eastAsia="zh-CN"/>
        </w:rPr>
        <w:t>/</w:t>
      </w:r>
      <w:r w:rsidRPr="007B1806">
        <w:rPr>
          <w:rFonts w:ascii="宋体" w:hint="eastAsia"/>
          <w:sz w:val="24"/>
          <w:lang w:eastAsia="zh-CN"/>
        </w:rPr>
        <w:t>保护层分析</w:t>
      </w:r>
      <w:r w:rsidRPr="007B1806">
        <w:rPr>
          <w:rFonts w:ascii="宋体" w:hint="eastAsia"/>
          <w:sz w:val="24"/>
          <w:lang w:eastAsia="zh-CN"/>
        </w:rPr>
        <w:t>(LOPA)</w:t>
      </w:r>
      <w:r w:rsidRPr="007B1806">
        <w:rPr>
          <w:rFonts w:asciiTheme="majorEastAsia" w:eastAsiaTheme="majorEastAsia" w:hAnsiTheme="majorEastAsia" w:cstheme="majorEastAsia" w:hint="eastAsia"/>
          <w:sz w:val="24"/>
          <w:szCs w:val="24"/>
          <w:lang w:eastAsia="zh-CN"/>
        </w:rPr>
        <w:t>技术模块</w:t>
      </w:r>
    </w:p>
    <w:p w14:paraId="0CC20468" w14:textId="77777777" w:rsidR="004F1C89" w:rsidRPr="007B1806" w:rsidRDefault="00DF56D0">
      <w:pPr>
        <w:pStyle w:val="S15"/>
        <w:spacing w:line="360" w:lineRule="auto"/>
        <w:ind w:left="0" w:firstLine="0"/>
        <w:rPr>
          <w:rFonts w:asciiTheme="majorEastAsia" w:eastAsiaTheme="majorEastAsia" w:hAnsiTheme="majorEastAsia" w:cstheme="majorEastAsia"/>
          <w:sz w:val="24"/>
          <w:szCs w:val="24"/>
          <w:lang w:eastAsia="zh-CN"/>
        </w:rPr>
      </w:pPr>
      <w:r w:rsidRPr="007B1806">
        <w:rPr>
          <w:rFonts w:asciiTheme="majorEastAsia" w:eastAsiaTheme="majorEastAsia" w:hAnsiTheme="majorEastAsia" w:cstheme="majorEastAsia" w:hint="eastAsia"/>
          <w:sz w:val="24"/>
          <w:szCs w:val="24"/>
          <w:lang w:eastAsia="zh-CN"/>
        </w:rPr>
        <w:t>3、</w:t>
      </w:r>
      <w:r w:rsidRPr="007B1806">
        <w:rPr>
          <w:rFonts w:ascii="Times New Roman" w:eastAsia="宋体"/>
          <w:sz w:val="24"/>
          <w:szCs w:val="24"/>
          <w:lang w:eastAsia="zh-CN"/>
        </w:rPr>
        <w:t>安全需求规格书（</w:t>
      </w:r>
      <w:r w:rsidRPr="007B1806">
        <w:rPr>
          <w:rFonts w:ascii="Times New Roman" w:eastAsia="宋体"/>
          <w:sz w:val="24"/>
          <w:szCs w:val="24"/>
          <w:lang w:eastAsia="zh-CN"/>
        </w:rPr>
        <w:t>SRS</w:t>
      </w:r>
      <w:r w:rsidRPr="007B1806">
        <w:rPr>
          <w:rFonts w:ascii="Times New Roman" w:eastAsia="宋体"/>
          <w:sz w:val="24"/>
          <w:szCs w:val="24"/>
          <w:lang w:eastAsia="zh-CN"/>
        </w:rPr>
        <w:t>）</w:t>
      </w:r>
      <w:r w:rsidRPr="007B1806">
        <w:rPr>
          <w:rFonts w:ascii="Times New Roman" w:eastAsia="宋体" w:hint="eastAsia"/>
          <w:sz w:val="24"/>
          <w:szCs w:val="24"/>
          <w:lang w:eastAsia="zh-CN"/>
        </w:rPr>
        <w:t>/</w:t>
      </w:r>
      <w:r w:rsidRPr="007B1806">
        <w:rPr>
          <w:rFonts w:ascii="Times New Roman" w:eastAsia="宋体"/>
          <w:sz w:val="24"/>
          <w:szCs w:val="24"/>
          <w:lang w:eastAsia="zh-CN"/>
        </w:rPr>
        <w:t>安全完整性等级</w:t>
      </w:r>
      <w:r w:rsidRPr="007B1806">
        <w:rPr>
          <w:rFonts w:ascii="Times New Roman" w:eastAsia="宋体"/>
          <w:sz w:val="24"/>
          <w:szCs w:val="24"/>
          <w:lang w:eastAsia="zh-CN"/>
        </w:rPr>
        <w:t>(SIL)</w:t>
      </w:r>
      <w:r w:rsidRPr="007B1806">
        <w:rPr>
          <w:rFonts w:ascii="Times New Roman" w:eastAsia="宋体" w:hint="eastAsia"/>
          <w:sz w:val="24"/>
          <w:szCs w:val="24"/>
          <w:lang w:eastAsia="zh-CN"/>
        </w:rPr>
        <w:t>技术模块</w:t>
      </w:r>
    </w:p>
    <w:p w14:paraId="0A2FB82A" w14:textId="77777777" w:rsidR="004F1C89" w:rsidRPr="007B1806" w:rsidRDefault="00DF56D0">
      <w:pPr>
        <w:pStyle w:val="S15"/>
        <w:spacing w:line="360" w:lineRule="auto"/>
        <w:ind w:left="0" w:firstLine="0"/>
        <w:rPr>
          <w:rFonts w:asciiTheme="majorEastAsia" w:eastAsiaTheme="majorEastAsia" w:hAnsiTheme="majorEastAsia" w:cstheme="majorEastAsia"/>
          <w:sz w:val="24"/>
          <w:szCs w:val="24"/>
          <w:lang w:eastAsia="zh-CN"/>
        </w:rPr>
      </w:pPr>
      <w:r w:rsidRPr="007B1806">
        <w:rPr>
          <w:rFonts w:asciiTheme="majorEastAsia" w:eastAsiaTheme="majorEastAsia" w:hAnsiTheme="majorEastAsia" w:cstheme="majorEastAsia" w:hint="eastAsia"/>
          <w:sz w:val="24"/>
          <w:szCs w:val="24"/>
          <w:lang w:eastAsia="zh-CN"/>
        </w:rPr>
        <w:t>4、安全设备</w:t>
      </w:r>
      <w:r w:rsidRPr="007B1806">
        <w:rPr>
          <w:rFonts w:asciiTheme="majorEastAsia" w:eastAsiaTheme="majorEastAsia" w:hAnsiTheme="majorEastAsia" w:cstheme="majorEastAsia" w:hint="eastAsia"/>
          <w:sz w:val="24"/>
          <w:szCs w:val="24"/>
        </w:rPr>
        <w:t>可靠度</w:t>
      </w:r>
      <w:r w:rsidRPr="007B1806">
        <w:rPr>
          <w:rFonts w:asciiTheme="majorEastAsia" w:eastAsiaTheme="majorEastAsia" w:hAnsiTheme="majorEastAsia" w:cstheme="majorEastAsia" w:hint="eastAsia"/>
          <w:sz w:val="24"/>
          <w:szCs w:val="24"/>
          <w:lang w:eastAsia="zh-CN"/>
        </w:rPr>
        <w:t>资料库（该数据库包含SERH、OREDA、PERD等数据库）</w:t>
      </w:r>
    </w:p>
    <w:p w14:paraId="63B8E771" w14:textId="77777777" w:rsidR="004F1C89" w:rsidRPr="007B1806" w:rsidRDefault="00DF56D0">
      <w:pPr>
        <w:numPr>
          <w:ilvl w:val="0"/>
          <w:numId w:val="1"/>
        </w:numPr>
        <w:spacing w:line="360" w:lineRule="auto"/>
        <w:rPr>
          <w:rFonts w:ascii="宋体"/>
          <w:sz w:val="24"/>
        </w:rPr>
      </w:pPr>
      <w:r w:rsidRPr="007B1806">
        <w:rPr>
          <w:rFonts w:ascii="宋体" w:hint="eastAsia"/>
          <w:sz w:val="24"/>
        </w:rPr>
        <w:t>初步危害分析(</w:t>
      </w:r>
      <w:proofErr w:type="spellStart"/>
      <w:r w:rsidRPr="007B1806">
        <w:rPr>
          <w:rFonts w:ascii="宋体" w:hint="eastAsia"/>
          <w:sz w:val="24"/>
        </w:rPr>
        <w:t>PrHA</w:t>
      </w:r>
      <w:proofErr w:type="spellEnd"/>
      <w:r w:rsidRPr="007B1806">
        <w:rPr>
          <w:rFonts w:ascii="宋体" w:hint="eastAsia"/>
          <w:sz w:val="24"/>
        </w:rPr>
        <w:t>)技术模块</w:t>
      </w:r>
    </w:p>
    <w:p w14:paraId="4793BF21" w14:textId="77777777" w:rsidR="004F1C89" w:rsidRPr="007B1806" w:rsidRDefault="00DF56D0">
      <w:pPr>
        <w:spacing w:line="360" w:lineRule="auto"/>
        <w:jc w:val="left"/>
      </w:pPr>
      <w:r w:rsidRPr="007B1806">
        <w:rPr>
          <w:rFonts w:ascii="Times New Roman" w:hAnsi="Times New Roman" w:cs="Times New Roman" w:hint="eastAsia"/>
          <w:bCs/>
          <w:sz w:val="24"/>
        </w:rPr>
        <w:t xml:space="preserve">    </w:t>
      </w:r>
      <w:r w:rsidRPr="007B1806">
        <w:rPr>
          <w:rFonts w:ascii="Times New Roman" w:hAnsi="Times New Roman" w:cs="Times New Roman" w:hint="eastAsia"/>
          <w:bCs/>
          <w:sz w:val="24"/>
        </w:rPr>
        <w:t>初步</w:t>
      </w:r>
      <w:r w:rsidRPr="007B1806">
        <w:rPr>
          <w:rFonts w:ascii="Times New Roman" w:eastAsia="宋体" w:hAnsi="Times New Roman" w:cs="Times New Roman"/>
          <w:bCs/>
          <w:sz w:val="24"/>
        </w:rPr>
        <w:t>危害分析（</w:t>
      </w:r>
      <w:r w:rsidRPr="007B1806">
        <w:rPr>
          <w:rFonts w:ascii="Times New Roman" w:eastAsia="宋体" w:hAnsi="Times New Roman" w:cs="Times New Roman"/>
          <w:bCs/>
          <w:sz w:val="24"/>
        </w:rPr>
        <w:t xml:space="preserve">Preliminary Hazard Analysis, </w:t>
      </w:r>
      <w:proofErr w:type="spellStart"/>
      <w:r w:rsidRPr="007B1806">
        <w:rPr>
          <w:rFonts w:ascii="Times New Roman" w:eastAsia="宋体" w:hAnsi="Times New Roman" w:cs="Times New Roman"/>
          <w:bCs/>
          <w:sz w:val="24"/>
        </w:rPr>
        <w:t>PrHA</w:t>
      </w:r>
      <w:proofErr w:type="spellEnd"/>
      <w:r w:rsidRPr="007B1806">
        <w:rPr>
          <w:rFonts w:ascii="Times New Roman" w:eastAsia="宋体" w:hAnsi="Times New Roman" w:cs="Times New Roman"/>
          <w:bCs/>
          <w:sz w:val="24"/>
        </w:rPr>
        <w:t>）</w:t>
      </w:r>
      <w:r w:rsidRPr="007B1806">
        <w:rPr>
          <w:rFonts w:ascii="Times New Roman" w:eastAsia="宋体" w:hAnsi="Times New Roman" w:cs="Times New Roman" w:hint="eastAsia"/>
          <w:bCs/>
          <w:sz w:val="24"/>
        </w:rPr>
        <w:t>技术模块，</w:t>
      </w:r>
      <w:r w:rsidRPr="007B1806">
        <w:rPr>
          <w:rFonts w:ascii="Times New Roman" w:eastAsia="宋体" w:hAnsi="Times New Roman" w:cs="Times New Roman"/>
          <w:bCs/>
          <w:sz w:val="24"/>
        </w:rPr>
        <w:t>主要是以分析发掘工作场所重大潜在危害为主要目的，</w:t>
      </w:r>
      <w:r w:rsidRPr="007B1806">
        <w:rPr>
          <w:rFonts w:ascii="Times New Roman" w:eastAsia="宋体" w:hAnsi="Times New Roman" w:cs="Times New Roman" w:hint="eastAsia"/>
          <w:bCs/>
          <w:sz w:val="24"/>
        </w:rPr>
        <w:t>适用于</w:t>
      </w:r>
      <w:r w:rsidRPr="007B1806">
        <w:rPr>
          <w:rFonts w:ascii="Times New Roman" w:eastAsia="宋体" w:hAnsi="Times New Roman" w:cs="Times New Roman"/>
          <w:bCs/>
          <w:sz w:val="24"/>
        </w:rPr>
        <w:t>建厂计划初期、细部设计尚未完成，甚至是更前期的厂址选择阶段的安全评估；</w:t>
      </w:r>
      <w:r w:rsidRPr="007B1806">
        <w:rPr>
          <w:rFonts w:ascii="Times New Roman" w:eastAsia="宋体" w:hAnsi="Times New Roman" w:cs="Times New Roman" w:hint="eastAsia"/>
          <w:bCs/>
          <w:sz w:val="24"/>
        </w:rPr>
        <w:t>同时也适用于</w:t>
      </w:r>
      <w:r w:rsidRPr="007B1806">
        <w:rPr>
          <w:rFonts w:ascii="Times New Roman" w:eastAsia="宋体" w:hAnsi="Times New Roman" w:cs="Times New Roman"/>
          <w:bCs/>
          <w:sz w:val="24"/>
        </w:rPr>
        <w:t>已运转中的工厂第一次进行危害分析时，进行系统安全分析，定义高风险过程区域或次</w:t>
      </w:r>
      <w:r w:rsidRPr="007B1806">
        <w:rPr>
          <w:rFonts w:ascii="Times New Roman" w:hAnsi="Times New Roman" w:cs="Times New Roman" w:hint="eastAsia"/>
          <w:bCs/>
          <w:sz w:val="24"/>
        </w:rPr>
        <w:t>系统。</w:t>
      </w:r>
    </w:p>
    <w:p w14:paraId="0A18301B" w14:textId="77777777" w:rsidR="004F1C89" w:rsidRPr="007B1806" w:rsidRDefault="00DF56D0">
      <w:pPr>
        <w:spacing w:line="360" w:lineRule="auto"/>
        <w:rPr>
          <w:rFonts w:ascii="宋体"/>
          <w:sz w:val="24"/>
        </w:rPr>
      </w:pPr>
      <w:r w:rsidRPr="007B1806">
        <w:rPr>
          <w:rFonts w:ascii="宋体" w:hint="eastAsia"/>
          <w:sz w:val="24"/>
        </w:rPr>
        <w:br w:type="page"/>
      </w:r>
    </w:p>
    <w:p w14:paraId="5CFA2A7D" w14:textId="77777777" w:rsidR="004F1C89" w:rsidRPr="007B1806" w:rsidRDefault="00DF56D0">
      <w:pPr>
        <w:numPr>
          <w:ilvl w:val="0"/>
          <w:numId w:val="2"/>
        </w:numPr>
        <w:spacing w:line="360" w:lineRule="auto"/>
        <w:rPr>
          <w:rFonts w:ascii="宋体"/>
          <w:sz w:val="24"/>
        </w:rPr>
      </w:pPr>
      <w:r w:rsidRPr="007B1806">
        <w:rPr>
          <w:rFonts w:ascii="宋体" w:hint="eastAsia"/>
          <w:sz w:val="24"/>
        </w:rPr>
        <w:lastRenderedPageBreak/>
        <w:t>危害与可操作性分析(HAZOP)/保护层分析(LOPA)技术模块</w:t>
      </w:r>
    </w:p>
    <w:p w14:paraId="043CDD79" w14:textId="77777777" w:rsidR="004F1C89" w:rsidRPr="007B1806" w:rsidRDefault="00DF56D0">
      <w:pPr>
        <w:spacing w:line="360" w:lineRule="auto"/>
        <w:rPr>
          <w:rFonts w:ascii="宋体"/>
          <w:sz w:val="24"/>
        </w:rPr>
      </w:pPr>
      <w:r w:rsidRPr="007B1806">
        <w:rPr>
          <w:noProof/>
        </w:rPr>
        <w:drawing>
          <wp:inline distT="0" distB="0" distL="114300" distR="114300" wp14:anchorId="704E4560" wp14:editId="05C866F8">
            <wp:extent cx="5213350" cy="3289300"/>
            <wp:effectExtent l="0" t="0" r="635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213350" cy="3289300"/>
                    </a:xfrm>
                    <a:prstGeom prst="rect">
                      <a:avLst/>
                    </a:prstGeom>
                    <a:noFill/>
                    <a:ln w="9525">
                      <a:noFill/>
                    </a:ln>
                  </pic:spPr>
                </pic:pic>
              </a:graphicData>
            </a:graphic>
          </wp:inline>
        </w:drawing>
      </w:r>
    </w:p>
    <w:p w14:paraId="2E091930" w14:textId="77777777" w:rsidR="004F1C89" w:rsidRPr="007B1806" w:rsidRDefault="004F1C89">
      <w:pPr>
        <w:spacing w:line="360" w:lineRule="auto"/>
        <w:rPr>
          <w:rFonts w:ascii="宋体"/>
          <w:sz w:val="24"/>
        </w:rPr>
      </w:pPr>
    </w:p>
    <w:p w14:paraId="2E18230D" w14:textId="77777777" w:rsidR="004F1C89" w:rsidRPr="007B1806" w:rsidRDefault="00DF56D0">
      <w:pPr>
        <w:spacing w:line="360" w:lineRule="auto"/>
        <w:rPr>
          <w:rFonts w:ascii="Times New Roman" w:eastAsia="宋体" w:hAnsi="Times New Roman" w:cs="Times New Roman"/>
          <w:bCs/>
          <w:sz w:val="24"/>
        </w:rPr>
      </w:pPr>
      <w:r w:rsidRPr="007B1806">
        <w:rPr>
          <w:rFonts w:ascii="Times New Roman" w:hAnsi="Times New Roman" w:cs="Times New Roman" w:hint="eastAsia"/>
          <w:bCs/>
          <w:sz w:val="24"/>
        </w:rPr>
        <w:t xml:space="preserve">   </w:t>
      </w:r>
      <w:r w:rsidRPr="007B1806">
        <w:rPr>
          <w:rFonts w:ascii="Times New Roman" w:eastAsia="宋体" w:hAnsi="Times New Roman" w:cs="Times New Roman" w:hint="eastAsia"/>
          <w:bCs/>
          <w:sz w:val="24"/>
        </w:rPr>
        <w:t xml:space="preserve"> </w:t>
      </w:r>
      <w:r w:rsidRPr="007B1806">
        <w:rPr>
          <w:rFonts w:ascii="Times New Roman" w:eastAsia="宋体" w:hAnsi="Times New Roman" w:cs="Times New Roman"/>
          <w:bCs/>
          <w:sz w:val="24"/>
        </w:rPr>
        <w:t>危险与可操作性分析</w:t>
      </w:r>
      <w:r w:rsidRPr="007B1806">
        <w:rPr>
          <w:rFonts w:ascii="Times New Roman" w:eastAsia="宋体" w:hAnsi="Times New Roman" w:cs="Times New Roman"/>
          <w:bCs/>
          <w:sz w:val="24"/>
        </w:rPr>
        <w:t>(Hazard and Operability study</w:t>
      </w:r>
      <w:r w:rsidRPr="007B1806">
        <w:rPr>
          <w:rFonts w:ascii="Times New Roman" w:eastAsia="宋体" w:hAnsi="Times New Roman" w:cs="Times New Roman"/>
          <w:bCs/>
          <w:sz w:val="24"/>
        </w:rPr>
        <w:t>，</w:t>
      </w:r>
      <w:r w:rsidRPr="007B1806">
        <w:rPr>
          <w:rFonts w:ascii="Times New Roman" w:eastAsia="宋体" w:hAnsi="Times New Roman" w:cs="Times New Roman"/>
          <w:bCs/>
          <w:sz w:val="24"/>
        </w:rPr>
        <w:t>HAZOP)</w:t>
      </w:r>
      <w:r w:rsidRPr="007B1806">
        <w:rPr>
          <w:rFonts w:ascii="Times New Roman" w:eastAsia="宋体" w:hAnsi="Times New Roman" w:cs="Times New Roman" w:hint="eastAsia"/>
          <w:bCs/>
          <w:sz w:val="24"/>
        </w:rPr>
        <w:t>技术模块</w:t>
      </w:r>
      <w:r w:rsidRPr="007B1806">
        <w:rPr>
          <w:rFonts w:ascii="Times New Roman" w:eastAsia="宋体" w:hAnsi="Times New Roman" w:cs="Times New Roman"/>
          <w:bCs/>
          <w:sz w:val="24"/>
        </w:rPr>
        <w:t>是一种形式结构化的方法，其中重要的参数偏离了指定的设计条件所导致的危险和可操作性问题。</w:t>
      </w:r>
      <w:r w:rsidRPr="007B1806">
        <w:rPr>
          <w:rFonts w:ascii="Times New Roman" w:eastAsia="宋体" w:hAnsi="Times New Roman" w:cs="Times New Roman" w:hint="eastAsia"/>
          <w:bCs/>
          <w:sz w:val="24"/>
        </w:rPr>
        <w:t>针对人工</w:t>
      </w:r>
      <w:r w:rsidRPr="007B1806">
        <w:rPr>
          <w:rFonts w:ascii="Times New Roman" w:eastAsia="宋体" w:hAnsi="Times New Roman" w:cs="Times New Roman" w:hint="eastAsia"/>
          <w:bCs/>
          <w:sz w:val="24"/>
        </w:rPr>
        <w:t>HAZOP</w:t>
      </w:r>
      <w:r w:rsidRPr="007B1806">
        <w:rPr>
          <w:rFonts w:ascii="Times New Roman" w:eastAsia="宋体" w:hAnsi="Times New Roman" w:cs="Times New Roman" w:hint="eastAsia"/>
          <w:bCs/>
          <w:sz w:val="24"/>
        </w:rPr>
        <w:t>分析存在弱点，公司总结了公司多年积累的经验，自主研发了实用性强的</w:t>
      </w:r>
      <w:r w:rsidRPr="007B1806">
        <w:rPr>
          <w:rFonts w:ascii="Times New Roman" w:eastAsia="宋体" w:hAnsi="Times New Roman" w:cs="Times New Roman" w:hint="eastAsia"/>
          <w:bCs/>
          <w:sz w:val="24"/>
        </w:rPr>
        <w:t>HAZOP</w:t>
      </w:r>
      <w:r w:rsidRPr="007B1806">
        <w:rPr>
          <w:rFonts w:ascii="Times New Roman" w:eastAsia="宋体" w:hAnsi="Times New Roman" w:cs="Times New Roman" w:hint="eastAsia"/>
          <w:bCs/>
          <w:sz w:val="24"/>
        </w:rPr>
        <w:t>分析软件，可有效地进行化工生产过程</w:t>
      </w:r>
      <w:r w:rsidRPr="007B1806">
        <w:rPr>
          <w:rFonts w:ascii="Times New Roman" w:eastAsia="宋体" w:hAnsi="Times New Roman" w:cs="Times New Roman" w:hint="eastAsia"/>
          <w:bCs/>
          <w:sz w:val="24"/>
        </w:rPr>
        <w:t>HAZOP</w:t>
      </w:r>
      <w:r w:rsidRPr="007B1806">
        <w:rPr>
          <w:rFonts w:ascii="Times New Roman" w:eastAsia="宋体" w:hAnsi="Times New Roman" w:cs="Times New Roman" w:hint="eastAsia"/>
          <w:bCs/>
          <w:sz w:val="24"/>
        </w:rPr>
        <w:t>分析。</w:t>
      </w:r>
      <w:r w:rsidRPr="007B1806">
        <w:rPr>
          <w:rFonts w:ascii="Times New Roman" w:eastAsia="宋体" w:hAnsi="Times New Roman" w:cs="Times New Roman"/>
          <w:bCs/>
          <w:sz w:val="24"/>
        </w:rPr>
        <w:t>设法找出过程参数偏离原因，以及可能造成的后果，并针对造成严重度高的危害事故，加以更改内部设计或加强防护措施。</w:t>
      </w:r>
    </w:p>
    <w:p w14:paraId="6F0570AD" w14:textId="77777777" w:rsidR="004F1C89" w:rsidRPr="007B1806" w:rsidRDefault="00DF56D0">
      <w:pPr>
        <w:spacing w:line="360" w:lineRule="auto"/>
        <w:ind w:firstLine="480"/>
        <w:rPr>
          <w:rFonts w:ascii="Times New Roman" w:eastAsia="宋体" w:hAnsi="Times New Roman" w:cs="Times New Roman"/>
          <w:sz w:val="24"/>
        </w:rPr>
      </w:pPr>
      <w:r w:rsidRPr="007B1806">
        <w:rPr>
          <w:rFonts w:ascii="Times New Roman" w:eastAsia="宋体" w:hAnsi="Times New Roman" w:cs="Times New Roman"/>
          <w:sz w:val="24"/>
        </w:rPr>
        <w:t>保护层分析（</w:t>
      </w:r>
      <w:r w:rsidRPr="007B1806">
        <w:rPr>
          <w:rFonts w:ascii="Times New Roman" w:eastAsia="宋体" w:hAnsi="Times New Roman" w:cs="Times New Roman"/>
          <w:sz w:val="24"/>
        </w:rPr>
        <w:t>Layer of Protection Analysis</w:t>
      </w:r>
      <w:r w:rsidRPr="007B1806">
        <w:rPr>
          <w:rFonts w:ascii="Times New Roman" w:eastAsia="宋体" w:hAnsi="Times New Roman" w:cs="Times New Roman"/>
          <w:sz w:val="24"/>
        </w:rPr>
        <w:t>，</w:t>
      </w:r>
      <w:r w:rsidRPr="007B1806">
        <w:rPr>
          <w:rFonts w:ascii="Times New Roman" w:eastAsia="宋体" w:hAnsi="Times New Roman" w:cs="Times New Roman"/>
          <w:sz w:val="24"/>
        </w:rPr>
        <w:t>LOPA</w:t>
      </w:r>
      <w:r w:rsidRPr="007B1806">
        <w:rPr>
          <w:rFonts w:ascii="Times New Roman" w:eastAsia="宋体" w:hAnsi="Times New Roman" w:cs="Times New Roman"/>
          <w:sz w:val="24"/>
        </w:rPr>
        <w:t>）</w:t>
      </w:r>
      <w:r w:rsidRPr="007B1806">
        <w:rPr>
          <w:rFonts w:ascii="Times New Roman" w:hAnsi="Times New Roman" w:cs="Times New Roman" w:hint="eastAsia"/>
          <w:sz w:val="24"/>
        </w:rPr>
        <w:t>技术模块</w:t>
      </w:r>
      <w:r w:rsidRPr="007B1806">
        <w:rPr>
          <w:rFonts w:ascii="Times New Roman" w:eastAsia="宋体" w:hAnsi="Times New Roman" w:cs="Times New Roman"/>
          <w:sz w:val="24"/>
        </w:rPr>
        <w:t>是简化的风险评估方法，</w:t>
      </w:r>
      <w:r w:rsidRPr="007B1806">
        <w:rPr>
          <w:rFonts w:ascii="Times New Roman" w:hAnsi="Times New Roman" w:cs="Times New Roman" w:hint="eastAsia"/>
          <w:sz w:val="24"/>
        </w:rPr>
        <w:t>适用</w:t>
      </w:r>
      <w:r w:rsidRPr="007B1806">
        <w:rPr>
          <w:rFonts w:ascii="Times New Roman" w:eastAsia="宋体" w:hAnsi="Times New Roman" w:cs="Times New Roman"/>
          <w:sz w:val="24"/>
        </w:rPr>
        <w:t>于起始事件频率、后果严重程度和独立保护层（</w:t>
      </w:r>
      <w:r w:rsidRPr="007B1806">
        <w:rPr>
          <w:rFonts w:ascii="Times New Roman" w:eastAsia="宋体" w:hAnsi="Times New Roman" w:cs="Times New Roman"/>
          <w:sz w:val="24"/>
        </w:rPr>
        <w:t xml:space="preserve">Independent Protection Layer </w:t>
      </w:r>
      <w:r w:rsidRPr="007B1806">
        <w:rPr>
          <w:rFonts w:ascii="Times New Roman" w:eastAsia="宋体" w:hAnsi="Times New Roman" w:cs="Times New Roman"/>
          <w:sz w:val="24"/>
        </w:rPr>
        <w:t>，</w:t>
      </w:r>
      <w:r w:rsidRPr="007B1806">
        <w:rPr>
          <w:rFonts w:ascii="Times New Roman" w:eastAsia="宋体" w:hAnsi="Times New Roman" w:cs="Times New Roman"/>
          <w:sz w:val="24"/>
        </w:rPr>
        <w:t xml:space="preserve">IPLS </w:t>
      </w:r>
      <w:r w:rsidRPr="007B1806">
        <w:rPr>
          <w:rFonts w:ascii="Times New Roman" w:eastAsia="宋体" w:hAnsi="Times New Roman" w:cs="Times New Roman"/>
          <w:sz w:val="24"/>
        </w:rPr>
        <w:t>）失效频率的等级预估。</w:t>
      </w:r>
      <w:r w:rsidRPr="007B1806">
        <w:rPr>
          <w:rFonts w:ascii="Times New Roman" w:eastAsia="宋体" w:hAnsi="Times New Roman" w:cs="Times New Roman"/>
          <w:sz w:val="24"/>
        </w:rPr>
        <w:t>LOPA</w:t>
      </w:r>
      <w:r w:rsidRPr="007B1806">
        <w:rPr>
          <w:rFonts w:ascii="Times New Roman" w:eastAsia="宋体" w:hAnsi="Times New Roman" w:cs="Times New Roman"/>
          <w:sz w:val="24"/>
        </w:rPr>
        <w:t>是对</w:t>
      </w:r>
      <w:r w:rsidRPr="007B1806">
        <w:rPr>
          <w:rFonts w:ascii="Times New Roman" w:eastAsia="宋体" w:hAnsi="Times New Roman" w:cs="Times New Roman"/>
          <w:sz w:val="24"/>
        </w:rPr>
        <w:t>HAZOP</w:t>
      </w:r>
      <w:r w:rsidRPr="007B1806">
        <w:rPr>
          <w:rFonts w:ascii="Times New Roman" w:eastAsia="宋体" w:hAnsi="Times New Roman" w:cs="Times New Roman"/>
          <w:sz w:val="24"/>
        </w:rPr>
        <w:t>审查中所发现的高风险事件进一步进行半定量分析，从而更好判断出高危险部位所存在的风险程度，避免对风险判断过低或过高，为公司在风险与经济利益之间平衡提供一定的判断依据。</w:t>
      </w:r>
      <w:r w:rsidRPr="007B1806">
        <w:rPr>
          <w:rFonts w:ascii="Times New Roman" w:hAnsi="Times New Roman" w:cs="Times New Roman" w:hint="eastAsia"/>
          <w:sz w:val="24"/>
        </w:rPr>
        <w:t>其特点</w:t>
      </w:r>
      <w:r w:rsidRPr="007B1806">
        <w:rPr>
          <w:rFonts w:ascii="Times New Roman" w:eastAsia="宋体" w:hAnsi="Times New Roman" w:cs="Times New Roman"/>
          <w:sz w:val="24"/>
        </w:rPr>
        <w:t>是确定是否有足够的安全防护以防止意外事故的发生。</w:t>
      </w:r>
    </w:p>
    <w:p w14:paraId="3EC09D93" w14:textId="77777777" w:rsidR="004F1C89" w:rsidRPr="007B1806" w:rsidRDefault="004F1C89">
      <w:pPr>
        <w:spacing w:line="360" w:lineRule="auto"/>
        <w:rPr>
          <w:rFonts w:ascii="Times New Roman" w:eastAsia="宋体" w:hAnsi="Times New Roman" w:cs="Times New Roman"/>
          <w:sz w:val="24"/>
        </w:rPr>
      </w:pPr>
    </w:p>
    <w:p w14:paraId="7E69ECA3" w14:textId="77777777" w:rsidR="004F1C89" w:rsidRPr="007B1806" w:rsidRDefault="00DF56D0">
      <w:pPr>
        <w:spacing w:line="360" w:lineRule="auto"/>
        <w:rPr>
          <w:rFonts w:ascii="宋体"/>
          <w:sz w:val="24"/>
        </w:rPr>
      </w:pPr>
      <w:r w:rsidRPr="007B1806">
        <w:rPr>
          <w:rFonts w:ascii="宋体" w:hint="eastAsia"/>
          <w:sz w:val="24"/>
        </w:rPr>
        <w:t>三、安全需求规格（SRS）/安全仪表完整性等级（SIL）验证技术模块</w:t>
      </w:r>
    </w:p>
    <w:p w14:paraId="40A81A0F" w14:textId="77777777" w:rsidR="004F1C89" w:rsidRPr="007B1806" w:rsidRDefault="00DF56D0">
      <w:pPr>
        <w:spacing w:line="360" w:lineRule="auto"/>
        <w:ind w:firstLine="480"/>
        <w:rPr>
          <w:rFonts w:ascii="Times New Roman" w:eastAsia="宋体" w:hAnsi="Times New Roman" w:cs="Times New Roman"/>
          <w:kern w:val="0"/>
          <w:sz w:val="24"/>
          <w:szCs w:val="24"/>
        </w:rPr>
      </w:pPr>
      <w:r w:rsidRPr="007B1806">
        <w:rPr>
          <w:rFonts w:ascii="Times New Roman" w:eastAsia="宋体" w:hAnsi="Times New Roman" w:cs="Times New Roman"/>
          <w:kern w:val="0"/>
          <w:sz w:val="24"/>
          <w:szCs w:val="24"/>
        </w:rPr>
        <w:t>安全需求规格书（</w:t>
      </w:r>
      <w:r w:rsidRPr="007B1806">
        <w:rPr>
          <w:rFonts w:ascii="Times New Roman" w:eastAsia="宋体" w:hAnsi="Times New Roman" w:cs="Times New Roman"/>
          <w:kern w:val="0"/>
          <w:sz w:val="24"/>
          <w:szCs w:val="24"/>
        </w:rPr>
        <w:t>Safety</w:t>
      </w:r>
      <w:r w:rsidRPr="007B1806">
        <w:rPr>
          <w:rFonts w:ascii="Times New Roman" w:eastAsia="宋体" w:hAnsi="Times New Roman" w:cs="Times New Roman" w:hint="eastAsia"/>
          <w:kern w:val="0"/>
          <w:sz w:val="24"/>
          <w:szCs w:val="24"/>
        </w:rPr>
        <w:t xml:space="preserve"> </w:t>
      </w:r>
      <w:r w:rsidRPr="007B1806">
        <w:rPr>
          <w:rFonts w:ascii="Times New Roman" w:eastAsia="宋体" w:hAnsi="Times New Roman" w:cs="Times New Roman"/>
          <w:kern w:val="0"/>
          <w:sz w:val="24"/>
          <w:szCs w:val="24"/>
        </w:rPr>
        <w:t>Requirement</w:t>
      </w:r>
      <w:r w:rsidRPr="007B1806">
        <w:rPr>
          <w:rFonts w:ascii="Times New Roman" w:eastAsia="宋体" w:hAnsi="Times New Roman" w:cs="Times New Roman" w:hint="eastAsia"/>
          <w:kern w:val="0"/>
          <w:sz w:val="24"/>
          <w:szCs w:val="24"/>
        </w:rPr>
        <w:t xml:space="preserve"> </w:t>
      </w:r>
      <w:r w:rsidRPr="007B1806">
        <w:rPr>
          <w:rFonts w:ascii="Times New Roman" w:eastAsia="宋体" w:hAnsi="Times New Roman" w:cs="Times New Roman"/>
          <w:kern w:val="0"/>
          <w:sz w:val="24"/>
          <w:szCs w:val="24"/>
        </w:rPr>
        <w:t>Specification</w:t>
      </w:r>
      <w:r w:rsidRPr="007B1806">
        <w:rPr>
          <w:rFonts w:ascii="Times New Roman" w:eastAsia="宋体" w:hAnsi="Times New Roman" w:cs="Times New Roman"/>
          <w:kern w:val="0"/>
          <w:sz w:val="24"/>
          <w:szCs w:val="24"/>
        </w:rPr>
        <w:t>，简称</w:t>
      </w:r>
      <w:r w:rsidRPr="007B1806">
        <w:rPr>
          <w:rFonts w:ascii="Times New Roman" w:eastAsia="宋体" w:hAnsi="Times New Roman" w:cs="Times New Roman"/>
          <w:kern w:val="0"/>
          <w:sz w:val="24"/>
          <w:szCs w:val="24"/>
        </w:rPr>
        <w:t>SRS</w:t>
      </w:r>
      <w:r w:rsidRPr="007B1806">
        <w:rPr>
          <w:rFonts w:ascii="Times New Roman" w:eastAsia="宋体" w:hAnsi="Times New Roman" w:cs="Times New Roman"/>
          <w:kern w:val="0"/>
          <w:sz w:val="24"/>
          <w:szCs w:val="24"/>
        </w:rPr>
        <w:t>）</w:t>
      </w:r>
      <w:r w:rsidRPr="007B1806">
        <w:rPr>
          <w:rFonts w:ascii="Times New Roman" w:hAnsi="Times New Roman" w:cs="Times New Roman" w:hint="eastAsia"/>
          <w:kern w:val="0"/>
          <w:sz w:val="24"/>
          <w:szCs w:val="24"/>
        </w:rPr>
        <w:t>技术模块</w:t>
      </w:r>
      <w:r w:rsidRPr="007B1806">
        <w:rPr>
          <w:rFonts w:ascii="Times New Roman" w:eastAsia="宋体" w:hAnsi="Times New Roman" w:cs="Times New Roman"/>
          <w:kern w:val="0"/>
          <w:sz w:val="24"/>
          <w:szCs w:val="24"/>
        </w:rPr>
        <w:t>，</w:t>
      </w:r>
      <w:r w:rsidRPr="007B1806">
        <w:rPr>
          <w:rFonts w:ascii="Times New Roman" w:hAnsi="Times New Roman" w:cs="Times New Roman" w:hint="eastAsia"/>
          <w:kern w:val="0"/>
          <w:sz w:val="24"/>
          <w:szCs w:val="24"/>
        </w:rPr>
        <w:t>符合</w:t>
      </w:r>
      <w:r w:rsidRPr="007B1806">
        <w:rPr>
          <w:rFonts w:ascii="Times New Roman" w:eastAsia="宋体" w:hAnsi="Times New Roman" w:cs="Times New Roman"/>
          <w:kern w:val="0"/>
          <w:sz w:val="24"/>
          <w:szCs w:val="24"/>
        </w:rPr>
        <w:t>IEC61511</w:t>
      </w:r>
      <w:r w:rsidRPr="007B1806">
        <w:rPr>
          <w:rFonts w:ascii="Times New Roman" w:eastAsia="宋体" w:hAnsi="Times New Roman" w:cs="Times New Roman"/>
          <w:kern w:val="0"/>
          <w:sz w:val="24"/>
          <w:szCs w:val="24"/>
        </w:rPr>
        <w:t>标准的要求，</w:t>
      </w:r>
      <w:r w:rsidRPr="007B1806">
        <w:rPr>
          <w:rFonts w:ascii="Times New Roman" w:eastAsia="宋体" w:hAnsi="DFKai-SB"/>
          <w:sz w:val="24"/>
          <w:szCs w:val="24"/>
        </w:rPr>
        <w:t>安全需求</w:t>
      </w:r>
      <w:r w:rsidRPr="007B1806">
        <w:rPr>
          <w:rFonts w:ascii="Times New Roman" w:hAnsi="DFKai-SB" w:hint="eastAsia"/>
          <w:sz w:val="24"/>
          <w:szCs w:val="24"/>
        </w:rPr>
        <w:t>规格</w:t>
      </w:r>
      <w:r w:rsidRPr="007B1806">
        <w:rPr>
          <w:rFonts w:ascii="Times New Roman" w:eastAsia="宋体" w:hAnsi="DFKai-SB"/>
          <w:sz w:val="24"/>
          <w:szCs w:val="24"/>
        </w:rPr>
        <w:t>书主要目的是为了辨识并于报告中将</w:t>
      </w:r>
      <w:r w:rsidRPr="007B1806">
        <w:rPr>
          <w:rFonts w:ascii="Times New Roman" w:eastAsia="宋体" w:hAnsi="DFKai-SB"/>
          <w:sz w:val="24"/>
          <w:szCs w:val="24"/>
        </w:rPr>
        <w:lastRenderedPageBreak/>
        <w:t>安全仪表功能</w:t>
      </w:r>
      <w:r w:rsidRPr="007B1806">
        <w:rPr>
          <w:rFonts w:ascii="Times New Roman" w:eastAsia="宋体"/>
          <w:sz w:val="24"/>
          <w:szCs w:val="24"/>
        </w:rPr>
        <w:t>(</w:t>
      </w:r>
      <w:proofErr w:type="spellStart"/>
      <w:r w:rsidRPr="007B1806">
        <w:rPr>
          <w:rFonts w:ascii="Times New Roman" w:eastAsia="宋体"/>
          <w:sz w:val="24"/>
          <w:szCs w:val="24"/>
        </w:rPr>
        <w:t>SafetyInstrumentFunction</w:t>
      </w:r>
      <w:proofErr w:type="spellEnd"/>
      <w:r w:rsidRPr="007B1806">
        <w:rPr>
          <w:rFonts w:ascii="Times New Roman" w:eastAsia="宋体" w:hAnsi="DFKai-SB"/>
          <w:sz w:val="24"/>
          <w:szCs w:val="24"/>
        </w:rPr>
        <w:t>简称</w:t>
      </w:r>
      <w:r w:rsidRPr="007B1806">
        <w:rPr>
          <w:rFonts w:ascii="Times New Roman" w:eastAsia="宋体"/>
          <w:sz w:val="24"/>
          <w:szCs w:val="24"/>
        </w:rPr>
        <w:t xml:space="preserve">SIF) </w:t>
      </w:r>
      <w:r w:rsidRPr="007B1806">
        <w:rPr>
          <w:rFonts w:ascii="Times New Roman" w:eastAsia="宋体" w:hAnsi="DFKai-SB"/>
          <w:sz w:val="24"/>
          <w:szCs w:val="24"/>
        </w:rPr>
        <w:t>表现出来。</w:t>
      </w:r>
      <w:r w:rsidRPr="007B1806">
        <w:rPr>
          <w:rFonts w:ascii="Times New Roman" w:eastAsia="宋体" w:hAnsi="Times New Roman" w:cs="Times New Roman"/>
          <w:kern w:val="0"/>
          <w:sz w:val="24"/>
          <w:szCs w:val="24"/>
        </w:rPr>
        <w:t>SRS</w:t>
      </w:r>
      <w:r w:rsidRPr="007B1806">
        <w:rPr>
          <w:rFonts w:ascii="Times New Roman" w:eastAsia="宋体" w:hAnsi="Times New Roman" w:cs="Times New Roman"/>
          <w:kern w:val="0"/>
          <w:sz w:val="24"/>
          <w:szCs w:val="24"/>
        </w:rPr>
        <w:t>的建构过程是安全仪表系统（</w:t>
      </w:r>
      <w:r w:rsidRPr="007B1806">
        <w:rPr>
          <w:rFonts w:ascii="Times New Roman" w:eastAsia="宋体" w:hAnsi="Times New Roman" w:cs="Times New Roman"/>
          <w:kern w:val="0"/>
          <w:sz w:val="24"/>
          <w:szCs w:val="24"/>
        </w:rPr>
        <w:t xml:space="preserve">Safety Instrumented Systems </w:t>
      </w:r>
      <w:r w:rsidRPr="007B1806">
        <w:rPr>
          <w:rFonts w:ascii="Times New Roman" w:eastAsia="宋体" w:hAnsi="Times New Roman" w:cs="Times New Roman"/>
          <w:kern w:val="0"/>
          <w:sz w:val="24"/>
          <w:szCs w:val="24"/>
        </w:rPr>
        <w:t>简称</w:t>
      </w:r>
      <w:r w:rsidRPr="007B1806">
        <w:rPr>
          <w:rFonts w:ascii="Times New Roman" w:eastAsia="宋体" w:hAnsi="Times New Roman" w:cs="Times New Roman"/>
          <w:kern w:val="0"/>
          <w:sz w:val="24"/>
          <w:szCs w:val="24"/>
        </w:rPr>
        <w:t>SIS</w:t>
      </w:r>
      <w:r w:rsidRPr="007B1806">
        <w:rPr>
          <w:rFonts w:ascii="Times New Roman" w:eastAsia="宋体" w:hAnsi="Times New Roman" w:cs="Times New Roman"/>
          <w:kern w:val="0"/>
          <w:sz w:val="24"/>
          <w:szCs w:val="24"/>
        </w:rPr>
        <w:t>）设计阶段中很重要的一环，主要</w:t>
      </w:r>
      <w:r w:rsidRPr="007B1806">
        <w:rPr>
          <w:rFonts w:ascii="Times New Roman" w:hAnsi="Times New Roman" w:cs="Times New Roman" w:hint="eastAsia"/>
          <w:kern w:val="0"/>
          <w:sz w:val="24"/>
          <w:szCs w:val="24"/>
        </w:rPr>
        <w:t>特点</w:t>
      </w:r>
      <w:r w:rsidRPr="007B1806">
        <w:rPr>
          <w:rFonts w:ascii="Times New Roman" w:eastAsia="宋体" w:hAnsi="Times New Roman" w:cs="Times New Roman"/>
          <w:kern w:val="0"/>
          <w:sz w:val="24"/>
          <w:szCs w:val="24"/>
        </w:rPr>
        <w:t>是辨识并确保在项目的工程设计阶段，全部的准则均已被指定且已被设想到，</w:t>
      </w:r>
      <w:r w:rsidRPr="007B1806">
        <w:rPr>
          <w:rFonts w:ascii="Times New Roman" w:eastAsia="宋体" w:hAnsi="DFKai-SB"/>
          <w:sz w:val="24"/>
          <w:szCs w:val="24"/>
        </w:rPr>
        <w:t>并已充分发展为个别准则的具体概念</w:t>
      </w:r>
      <w:r w:rsidRPr="007B1806">
        <w:rPr>
          <w:rFonts w:ascii="Times New Roman" w:hAnsi="DFKai-SB" w:hint="eastAsia"/>
          <w:sz w:val="24"/>
          <w:szCs w:val="24"/>
        </w:rPr>
        <w:t>。</w:t>
      </w:r>
      <w:r w:rsidRPr="007B1806">
        <w:rPr>
          <w:rFonts w:ascii="Times New Roman" w:eastAsia="宋体" w:hAnsi="DFKai-SB"/>
          <w:sz w:val="24"/>
          <w:szCs w:val="24"/>
        </w:rPr>
        <w:t>完成</w:t>
      </w:r>
      <w:r w:rsidRPr="007B1806">
        <w:rPr>
          <w:rFonts w:ascii="Times New Roman" w:eastAsia="宋体"/>
          <w:sz w:val="24"/>
          <w:szCs w:val="24"/>
        </w:rPr>
        <w:t>SRS</w:t>
      </w:r>
      <w:r w:rsidRPr="007B1806">
        <w:rPr>
          <w:rFonts w:ascii="Times New Roman" w:eastAsia="宋体" w:hAnsi="DFKai-SB"/>
          <w:sz w:val="24"/>
          <w:szCs w:val="24"/>
        </w:rPr>
        <w:t>是在开始详细设计和工程进行阶段之前，</w:t>
      </w:r>
      <w:r w:rsidRPr="007B1806">
        <w:rPr>
          <w:rFonts w:ascii="Times New Roman" w:hAnsi="DFKai-SB" w:hint="eastAsia"/>
          <w:sz w:val="24"/>
          <w:szCs w:val="24"/>
        </w:rPr>
        <w:t>作为</w:t>
      </w:r>
      <w:r w:rsidRPr="007B1806">
        <w:rPr>
          <w:rFonts w:ascii="Times New Roman" w:eastAsia="宋体" w:hAnsi="DFKai-SB"/>
          <w:sz w:val="24"/>
          <w:szCs w:val="24"/>
        </w:rPr>
        <w:t>初始的质量保证。</w:t>
      </w:r>
      <w:r w:rsidRPr="007B1806">
        <w:rPr>
          <w:rFonts w:ascii="Times New Roman" w:eastAsia="宋体" w:hAnsi="Times New Roman" w:cs="Times New Roman"/>
          <w:kern w:val="0"/>
          <w:sz w:val="24"/>
          <w:szCs w:val="24"/>
        </w:rPr>
        <w:t>同时可以减少下游工程的变更。如果在此步骤有所疏漏，</w:t>
      </w:r>
      <w:r w:rsidRPr="007B1806">
        <w:rPr>
          <w:rFonts w:ascii="Times New Roman" w:eastAsia="宋体" w:hAnsi="Times New Roman" w:cs="Times New Roman"/>
          <w:kern w:val="0"/>
          <w:sz w:val="24"/>
          <w:szCs w:val="24"/>
        </w:rPr>
        <w:t>SIS</w:t>
      </w:r>
      <w:r w:rsidRPr="007B1806">
        <w:rPr>
          <w:rFonts w:ascii="Times New Roman" w:eastAsia="宋体" w:hAnsi="Times New Roman" w:cs="Times New Roman"/>
          <w:kern w:val="0"/>
          <w:sz w:val="24"/>
          <w:szCs w:val="24"/>
        </w:rPr>
        <w:t>就有可能发生不安全的后果。</w:t>
      </w:r>
    </w:p>
    <w:p w14:paraId="0BFC7A35" w14:textId="77777777" w:rsidR="004F1C89" w:rsidRPr="007B1806" w:rsidRDefault="00DF56D0">
      <w:pPr>
        <w:spacing w:line="360" w:lineRule="auto"/>
        <w:ind w:firstLine="480"/>
        <w:rPr>
          <w:rFonts w:ascii="Times New Roman" w:eastAsia="宋体" w:hAnsi="Times New Roman" w:cs="Times New Roman"/>
          <w:kern w:val="0"/>
          <w:sz w:val="24"/>
          <w:szCs w:val="24"/>
        </w:rPr>
      </w:pPr>
      <w:r w:rsidRPr="007B1806">
        <w:rPr>
          <w:rFonts w:ascii="Times New Roman" w:eastAsia="宋体" w:hAnsi="Times New Roman" w:cs="Times New Roman"/>
          <w:kern w:val="0"/>
          <w:sz w:val="24"/>
          <w:szCs w:val="24"/>
        </w:rPr>
        <w:t>安全完整性等级</w:t>
      </w:r>
      <w:r w:rsidRPr="007B1806">
        <w:rPr>
          <w:rFonts w:ascii="Times New Roman" w:eastAsia="宋体" w:hAnsi="Times New Roman" w:cs="Times New Roman"/>
          <w:kern w:val="0"/>
          <w:sz w:val="24"/>
          <w:szCs w:val="24"/>
        </w:rPr>
        <w:t>(Safety Integrity Level</w:t>
      </w:r>
      <w:r w:rsidRPr="007B1806">
        <w:rPr>
          <w:rFonts w:ascii="Times New Roman" w:eastAsia="宋体" w:hAnsi="Times New Roman" w:cs="Times New Roman" w:hint="eastAsia"/>
          <w:kern w:val="0"/>
          <w:sz w:val="24"/>
          <w:szCs w:val="24"/>
        </w:rPr>
        <w:t>，</w:t>
      </w:r>
      <w:r w:rsidRPr="007B1806">
        <w:rPr>
          <w:rFonts w:ascii="Times New Roman" w:eastAsia="宋体" w:hAnsi="Times New Roman" w:cs="Times New Roman"/>
          <w:kern w:val="0"/>
          <w:sz w:val="24"/>
          <w:szCs w:val="24"/>
        </w:rPr>
        <w:t>SIL)</w:t>
      </w:r>
      <w:r w:rsidRPr="007B1806">
        <w:rPr>
          <w:rFonts w:ascii="Times New Roman" w:hAnsi="Times New Roman" w:cs="Times New Roman" w:hint="eastAsia"/>
          <w:kern w:val="0"/>
          <w:sz w:val="24"/>
          <w:szCs w:val="24"/>
        </w:rPr>
        <w:t>技术模块，</w:t>
      </w:r>
      <w:r w:rsidRPr="007B1806">
        <w:rPr>
          <w:rFonts w:ascii="Times New Roman" w:eastAsia="宋体" w:hAnsi="DFKai-SB"/>
          <w:sz w:val="24"/>
          <w:szCs w:val="24"/>
        </w:rPr>
        <w:t>在一定时间、一定条件下，安全相关系统执行其所规定的安全功能的可能性。简单的说，</w:t>
      </w:r>
      <w:r w:rsidRPr="007B1806">
        <w:rPr>
          <w:rFonts w:ascii="Times New Roman" w:eastAsia="宋体"/>
          <w:sz w:val="24"/>
          <w:szCs w:val="24"/>
        </w:rPr>
        <w:t>SIL</w:t>
      </w:r>
      <w:r w:rsidRPr="007B1806">
        <w:rPr>
          <w:rFonts w:ascii="Times New Roman" w:eastAsia="宋体" w:hAnsi="DFKai-SB"/>
          <w:sz w:val="24"/>
          <w:szCs w:val="24"/>
        </w:rPr>
        <w:t>就是对安全仪表系统运行水平的一种衡量。一个设计出来可以针对工厂潜在危害情况去做反应的系统，若无法采取反应行动，则潜在的危害情况可能最终会导致危害事件发生。因此，该系统应产生正确的输出，以减轻危害事件的后果或防止危害事件，协助验证仪控安全等级是否符合仪控需求规范</w:t>
      </w:r>
      <w:r w:rsidRPr="007B1806">
        <w:rPr>
          <w:rFonts w:ascii="Times New Roman" w:eastAsia="宋体"/>
          <w:sz w:val="24"/>
          <w:szCs w:val="24"/>
        </w:rPr>
        <w:t>(SRS)</w:t>
      </w:r>
      <w:r w:rsidRPr="007B1806">
        <w:rPr>
          <w:rFonts w:ascii="Times New Roman" w:eastAsia="宋体" w:hAnsi="DFKai-SB"/>
          <w:sz w:val="24"/>
          <w:szCs w:val="24"/>
        </w:rPr>
        <w:t>的要求，</w:t>
      </w:r>
      <w:r w:rsidRPr="007B1806">
        <w:rPr>
          <w:rFonts w:ascii="Times New Roman" w:hAnsi="DFKai-SB" w:hint="eastAsia"/>
          <w:sz w:val="24"/>
          <w:szCs w:val="24"/>
        </w:rPr>
        <w:t>并</w:t>
      </w:r>
      <w:r w:rsidRPr="007B1806">
        <w:rPr>
          <w:rFonts w:ascii="Times New Roman" w:eastAsia="宋体" w:hAnsi="DFKai-SB"/>
          <w:sz w:val="24"/>
          <w:szCs w:val="24"/>
        </w:rPr>
        <w:t>在安全等级上取得共识。</w:t>
      </w:r>
    </w:p>
    <w:p w14:paraId="6FE9050A" w14:textId="77777777" w:rsidR="004F1C89" w:rsidRPr="007B1806" w:rsidRDefault="004F1C89">
      <w:pPr>
        <w:spacing w:line="440" w:lineRule="exact"/>
        <w:rPr>
          <w:rFonts w:ascii="宋体"/>
          <w:sz w:val="24"/>
        </w:rPr>
      </w:pPr>
    </w:p>
    <w:p w14:paraId="59733CE7" w14:textId="77777777" w:rsidR="004F1C89" w:rsidRPr="007B1806" w:rsidRDefault="00DF56D0">
      <w:pPr>
        <w:jc w:val="right"/>
        <w:rPr>
          <w:sz w:val="28"/>
          <w:szCs w:val="28"/>
        </w:rPr>
      </w:pPr>
      <w:r w:rsidRPr="007B1806">
        <w:rPr>
          <w:noProof/>
        </w:rPr>
        <w:drawing>
          <wp:inline distT="0" distB="0" distL="114300" distR="114300" wp14:anchorId="7422EB91" wp14:editId="7AB411B5">
            <wp:extent cx="5355590" cy="3462655"/>
            <wp:effectExtent l="0" t="0" r="16510" b="444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1"/>
                    <a:stretch>
                      <a:fillRect/>
                    </a:stretch>
                  </pic:blipFill>
                  <pic:spPr>
                    <a:xfrm>
                      <a:off x="0" y="0"/>
                      <a:ext cx="5355590" cy="3462655"/>
                    </a:xfrm>
                    <a:prstGeom prst="rect">
                      <a:avLst/>
                    </a:prstGeom>
                    <a:noFill/>
                    <a:ln w="9525">
                      <a:noFill/>
                    </a:ln>
                  </pic:spPr>
                </pic:pic>
              </a:graphicData>
            </a:graphic>
          </wp:inline>
        </w:drawing>
      </w:r>
    </w:p>
    <w:sectPr w:rsidR="004F1C89" w:rsidRPr="007B18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80D84" w14:textId="77777777" w:rsidR="00B83B5C" w:rsidRDefault="00B83B5C" w:rsidP="00363BD5">
      <w:r>
        <w:separator/>
      </w:r>
    </w:p>
  </w:endnote>
  <w:endnote w:type="continuationSeparator" w:id="0">
    <w:p w14:paraId="40F77020" w14:textId="77777777" w:rsidR="00B83B5C" w:rsidRDefault="00B83B5C" w:rsidP="0036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CF914" w14:textId="77777777" w:rsidR="00B83B5C" w:rsidRDefault="00B83B5C" w:rsidP="00363BD5">
      <w:r>
        <w:separator/>
      </w:r>
    </w:p>
  </w:footnote>
  <w:footnote w:type="continuationSeparator" w:id="0">
    <w:p w14:paraId="4D0A686A" w14:textId="77777777" w:rsidR="00B83B5C" w:rsidRDefault="00B83B5C" w:rsidP="00363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50F9A"/>
    <w:multiLevelType w:val="singleLevel"/>
    <w:tmpl w:val="58A50F9A"/>
    <w:lvl w:ilvl="0">
      <w:start w:val="1"/>
      <w:numFmt w:val="chineseCounting"/>
      <w:suff w:val="nothing"/>
      <w:lvlText w:val="%1、"/>
      <w:lvlJc w:val="left"/>
    </w:lvl>
  </w:abstractNum>
  <w:abstractNum w:abstractNumId="1" w15:restartNumberingAfterBreak="0">
    <w:nsid w:val="59895EF5"/>
    <w:multiLevelType w:val="singleLevel"/>
    <w:tmpl w:val="59895EF5"/>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C5"/>
    <w:rsid w:val="00041DD1"/>
    <w:rsid w:val="000E2CC5"/>
    <w:rsid w:val="000F5662"/>
    <w:rsid w:val="000F5A88"/>
    <w:rsid w:val="001A05D0"/>
    <w:rsid w:val="001B1920"/>
    <w:rsid w:val="001C0D92"/>
    <w:rsid w:val="001C769B"/>
    <w:rsid w:val="0020299E"/>
    <w:rsid w:val="00267136"/>
    <w:rsid w:val="00291C5F"/>
    <w:rsid w:val="002E084A"/>
    <w:rsid w:val="00363BD5"/>
    <w:rsid w:val="003702C9"/>
    <w:rsid w:val="003D0605"/>
    <w:rsid w:val="003E390B"/>
    <w:rsid w:val="0042553A"/>
    <w:rsid w:val="00467BF4"/>
    <w:rsid w:val="00492378"/>
    <w:rsid w:val="0049297E"/>
    <w:rsid w:val="004F1C89"/>
    <w:rsid w:val="005633D0"/>
    <w:rsid w:val="005C5F90"/>
    <w:rsid w:val="005F28E6"/>
    <w:rsid w:val="006B60F6"/>
    <w:rsid w:val="006F1B4C"/>
    <w:rsid w:val="00792AE7"/>
    <w:rsid w:val="007B1806"/>
    <w:rsid w:val="007C4818"/>
    <w:rsid w:val="00813BD9"/>
    <w:rsid w:val="008B5E24"/>
    <w:rsid w:val="008E381D"/>
    <w:rsid w:val="008F6C9B"/>
    <w:rsid w:val="008F6D35"/>
    <w:rsid w:val="00974699"/>
    <w:rsid w:val="009840DA"/>
    <w:rsid w:val="009A3951"/>
    <w:rsid w:val="009F5A9F"/>
    <w:rsid w:val="00AB32C6"/>
    <w:rsid w:val="00B05D1F"/>
    <w:rsid w:val="00B507AE"/>
    <w:rsid w:val="00B83B5C"/>
    <w:rsid w:val="00BB51A0"/>
    <w:rsid w:val="00BC2A51"/>
    <w:rsid w:val="00BE51FD"/>
    <w:rsid w:val="00BF3EF1"/>
    <w:rsid w:val="00C10A8C"/>
    <w:rsid w:val="00D60FE8"/>
    <w:rsid w:val="00D860C9"/>
    <w:rsid w:val="00DA268E"/>
    <w:rsid w:val="00DA70AE"/>
    <w:rsid w:val="00DF56D0"/>
    <w:rsid w:val="00E30FFA"/>
    <w:rsid w:val="00E70BC1"/>
    <w:rsid w:val="00EE124B"/>
    <w:rsid w:val="00F56756"/>
    <w:rsid w:val="00F66C71"/>
    <w:rsid w:val="00FA45CC"/>
    <w:rsid w:val="00FE214A"/>
    <w:rsid w:val="04555C14"/>
    <w:rsid w:val="05A6620E"/>
    <w:rsid w:val="0EA46394"/>
    <w:rsid w:val="0EA828AD"/>
    <w:rsid w:val="26BD350B"/>
    <w:rsid w:val="31C31700"/>
    <w:rsid w:val="32F575D2"/>
    <w:rsid w:val="333F68A9"/>
    <w:rsid w:val="3DE90605"/>
    <w:rsid w:val="4489768A"/>
    <w:rsid w:val="45424DCB"/>
    <w:rsid w:val="46A03690"/>
    <w:rsid w:val="477C2EC7"/>
    <w:rsid w:val="4C817652"/>
    <w:rsid w:val="53B9617F"/>
    <w:rsid w:val="65934668"/>
    <w:rsid w:val="65D149A6"/>
    <w:rsid w:val="69503653"/>
    <w:rsid w:val="6E9C13FE"/>
    <w:rsid w:val="71573E61"/>
    <w:rsid w:val="76D462E1"/>
    <w:rsid w:val="7A175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D2C6"/>
  <w15:docId w15:val="{38020AD8-03AE-4833-B802-6E332E1F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10">
    <w:name w:val="标题 1 字符"/>
    <w:basedOn w:val="a0"/>
    <w:link w:val="1"/>
    <w:uiPriority w:val="9"/>
    <w:qFormat/>
    <w:rPr>
      <w:b/>
      <w:bCs/>
      <w:kern w:val="44"/>
      <w:sz w:val="44"/>
      <w:szCs w:val="4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S15">
    <w:name w:val="S_15"/>
    <w:basedOn w:val="11"/>
    <w:qFormat/>
    <w:pPr>
      <w:ind w:left="568" w:firstLine="281"/>
    </w:pPr>
    <w:rPr>
      <w:szCs w:val="20"/>
    </w:rPr>
  </w:style>
  <w:style w:type="paragraph" w:customStyle="1" w:styleId="11">
    <w:name w:val="內文縮排1"/>
    <w:basedOn w:val="2"/>
    <w:qFormat/>
  </w:style>
  <w:style w:type="paragraph" w:customStyle="1" w:styleId="2">
    <w:name w:val="內文2"/>
    <w:qFormat/>
    <w:pPr>
      <w:widowControl w:val="0"/>
      <w:adjustRightInd w:val="0"/>
      <w:spacing w:before="60" w:after="120" w:line="360" w:lineRule="atLeast"/>
      <w:ind w:left="142" w:firstLine="275"/>
      <w:jc w:val="both"/>
      <w:textAlignment w:val="baseline"/>
    </w:pPr>
    <w:rPr>
      <w:rFonts w:ascii="MingLiU" w:eastAsia="MingLiU"/>
      <w:sz w:val="28"/>
      <w:szCs w:val="22"/>
      <w:lang w:eastAsia="zh-TW"/>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qFormat/>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宇烨 梅</cp:lastModifiedBy>
  <cp:revision>8</cp:revision>
  <cp:lastPrinted>2020-09-17T02:41:00Z</cp:lastPrinted>
  <dcterms:created xsi:type="dcterms:W3CDTF">2020-09-15T00:03:00Z</dcterms:created>
  <dcterms:modified xsi:type="dcterms:W3CDTF">2020-09-17T02:41:00Z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