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A18D1" w14:textId="77777777" w:rsidR="00D67131" w:rsidRPr="00D67131" w:rsidRDefault="00D67131" w:rsidP="00D67131">
      <w:pPr>
        <w:widowControl/>
        <w:shd w:val="clear" w:color="auto" w:fill="FFFFFF"/>
        <w:adjustRightInd w:val="0"/>
        <w:snapToGrid w:val="0"/>
        <w:spacing w:before="100" w:beforeAutospacing="1" w:after="100" w:afterAutospacing="1" w:line="480" w:lineRule="exact"/>
        <w:rPr>
          <w:rFonts w:ascii="仿宋" w:eastAsia="仿宋" w:hAnsi="仿宋" w:cs="Times New Roman" w:hint="eastAsia"/>
          <w:color w:val="000000"/>
          <w:kern w:val="0"/>
          <w:sz w:val="32"/>
          <w:szCs w:val="32"/>
          <w:lang w:bidi="ar"/>
          <w14:ligatures w14:val="none"/>
        </w:rPr>
      </w:pPr>
      <w:r w:rsidRPr="00D67131">
        <w:rPr>
          <w:rFonts w:ascii="仿宋" w:eastAsia="仿宋" w:hAnsi="仿宋" w:cs="Times New Roman" w:hint="eastAsia"/>
          <w:color w:val="000000"/>
          <w:kern w:val="0"/>
          <w:sz w:val="32"/>
          <w:szCs w:val="32"/>
          <w:lang w:bidi="ar"/>
          <w14:ligatures w14:val="none"/>
        </w:rPr>
        <w:t>附件</w:t>
      </w:r>
      <w:r w:rsidRPr="00D67131">
        <w:rPr>
          <w:rFonts w:ascii="仿宋" w:eastAsia="仿宋" w:hAnsi="仿宋" w:cs="Times New Roman"/>
          <w:color w:val="000000"/>
          <w:kern w:val="0"/>
          <w:sz w:val="32"/>
          <w:szCs w:val="32"/>
          <w:lang w:bidi="ar"/>
          <w14:ligatures w14:val="none"/>
        </w:rPr>
        <w:t xml:space="preserve"> 4：</w:t>
      </w:r>
    </w:p>
    <w:p w14:paraId="5D16FA51" w14:textId="77777777" w:rsidR="00D67131" w:rsidRPr="00D67131" w:rsidRDefault="00D67131" w:rsidP="00D67131">
      <w:pPr>
        <w:widowControl/>
        <w:shd w:val="clear" w:color="auto" w:fill="FFFFFF"/>
        <w:adjustRightInd w:val="0"/>
        <w:snapToGrid w:val="0"/>
        <w:spacing w:before="100" w:beforeAutospacing="1" w:after="100" w:afterAutospacing="1" w:line="480" w:lineRule="exact"/>
        <w:ind w:firstLineChars="200" w:firstLine="643"/>
        <w:jc w:val="center"/>
        <w:rPr>
          <w:rFonts w:ascii="仿宋" w:eastAsia="仿宋" w:hAnsi="仿宋" w:cs="Times New Roman" w:hint="eastAsia"/>
          <w:b/>
          <w:bCs/>
          <w:color w:val="000000"/>
          <w:kern w:val="0"/>
          <w:sz w:val="32"/>
          <w:szCs w:val="32"/>
          <w:lang w:bidi="ar"/>
          <w14:ligatures w14:val="none"/>
        </w:rPr>
      </w:pPr>
      <w:r w:rsidRPr="00D67131">
        <w:rPr>
          <w:rFonts w:ascii="仿宋" w:eastAsia="仿宋" w:hAnsi="仿宋" w:cs="Times New Roman" w:hint="eastAsia"/>
          <w:b/>
          <w:bCs/>
          <w:color w:val="000000"/>
          <w:kern w:val="0"/>
          <w:sz w:val="32"/>
          <w:szCs w:val="32"/>
          <w:lang w:bidi="ar"/>
          <w14:ligatures w14:val="none"/>
        </w:rPr>
        <w:t>新疆克拉玛依市独山子区简介</w:t>
      </w:r>
    </w:p>
    <w:p w14:paraId="558DE0F2" w14:textId="77777777" w:rsidR="00D67131" w:rsidRPr="00D67131" w:rsidRDefault="00D67131" w:rsidP="00D67131">
      <w:pPr>
        <w:widowControl/>
        <w:shd w:val="clear" w:color="auto" w:fill="FFFFFF"/>
        <w:adjustRightInd w:val="0"/>
        <w:snapToGrid w:val="0"/>
        <w:spacing w:before="100" w:after="100" w:line="580" w:lineRule="exact"/>
        <w:ind w:firstLineChars="200" w:firstLine="600"/>
        <w:rPr>
          <w:rFonts w:ascii="仿宋" w:eastAsia="仿宋" w:hAnsi="仿宋" w:cs="Times New Roman" w:hint="eastAsia"/>
          <w:color w:val="000000"/>
          <w:kern w:val="0"/>
          <w:sz w:val="30"/>
          <w:szCs w:val="30"/>
          <w:lang w:bidi="ar"/>
          <w14:ligatures w14:val="none"/>
        </w:rPr>
      </w:pPr>
      <w:r w:rsidRPr="00D67131">
        <w:rPr>
          <w:rFonts w:ascii="仿宋" w:eastAsia="仿宋" w:hAnsi="仿宋" w:cs="Times New Roman" w:hint="eastAsia"/>
          <w:color w:val="000000"/>
          <w:kern w:val="0"/>
          <w:sz w:val="30"/>
          <w:szCs w:val="30"/>
          <w:lang w:bidi="ar"/>
          <w14:ligatures w14:val="none"/>
        </w:rPr>
        <w:t>克拉玛依市独山子区由其南端的独山（维吾尔语“玛依塔柯山”的意译；哈萨克语称“玛依套”，意为“油山”）而得名，地处天山北麓，准噶尔盆地西南边缘。独山</w:t>
      </w:r>
      <w:proofErr w:type="gramStart"/>
      <w:r w:rsidRPr="00D67131">
        <w:rPr>
          <w:rFonts w:ascii="仿宋" w:eastAsia="仿宋" w:hAnsi="仿宋" w:cs="Times New Roman" w:hint="eastAsia"/>
          <w:color w:val="000000"/>
          <w:kern w:val="0"/>
          <w:sz w:val="30"/>
          <w:szCs w:val="30"/>
          <w:lang w:bidi="ar"/>
          <w14:ligatures w14:val="none"/>
        </w:rPr>
        <w:t>子石油</w:t>
      </w:r>
      <w:proofErr w:type="gramEnd"/>
      <w:r w:rsidRPr="00D67131">
        <w:rPr>
          <w:rFonts w:ascii="仿宋" w:eastAsia="仿宋" w:hAnsi="仿宋" w:cs="Times New Roman" w:hint="eastAsia"/>
          <w:color w:val="000000"/>
          <w:kern w:val="0"/>
          <w:sz w:val="30"/>
          <w:szCs w:val="30"/>
          <w:lang w:bidi="ar"/>
          <w14:ligatures w14:val="none"/>
        </w:rPr>
        <w:t>开采始于清光绪二十三年（</w:t>
      </w:r>
      <w:r w:rsidRPr="00D67131">
        <w:rPr>
          <w:rFonts w:ascii="仿宋" w:eastAsia="仿宋" w:hAnsi="仿宋" w:cs="Times New Roman"/>
          <w:color w:val="000000"/>
          <w:kern w:val="0"/>
          <w:sz w:val="30"/>
          <w:szCs w:val="30"/>
          <w:lang w:bidi="ar"/>
          <w14:ligatures w14:val="none"/>
        </w:rPr>
        <w:t>1897 年），是我国石油工业的发祥地之一，是集炼油、化工和炼化工程建设、检维修一体化的我国西部重要的石油化工基地，被列为全国八大石化基地之一。区内有中石油独山子石化公司、天利高新技术股份有限公司等多家炼油化工企业，建有国内规模最大的甲乙酮生产装置和西北地区最大的无纺布生产基地。</w:t>
      </w:r>
    </w:p>
    <w:p w14:paraId="3EFB96DB" w14:textId="77777777" w:rsidR="00D67131" w:rsidRPr="00D67131" w:rsidRDefault="00D67131" w:rsidP="00D67131">
      <w:pPr>
        <w:widowControl/>
        <w:shd w:val="clear" w:color="auto" w:fill="FFFFFF"/>
        <w:adjustRightInd w:val="0"/>
        <w:snapToGrid w:val="0"/>
        <w:spacing w:before="100" w:after="100" w:line="580" w:lineRule="exact"/>
        <w:ind w:firstLineChars="200" w:firstLine="600"/>
        <w:rPr>
          <w:rFonts w:ascii="仿宋" w:eastAsia="仿宋" w:hAnsi="仿宋" w:cs="Times New Roman" w:hint="eastAsia"/>
          <w:color w:val="000000"/>
          <w:kern w:val="0"/>
          <w:sz w:val="30"/>
          <w:szCs w:val="30"/>
          <w:lang w:bidi="ar"/>
          <w14:ligatures w14:val="none"/>
        </w:rPr>
      </w:pPr>
      <w:r w:rsidRPr="00D67131">
        <w:rPr>
          <w:rFonts w:ascii="仿宋" w:eastAsia="仿宋" w:hAnsi="仿宋" w:cs="Times New Roman" w:hint="eastAsia"/>
          <w:color w:val="000000"/>
          <w:kern w:val="0"/>
          <w:sz w:val="30"/>
          <w:szCs w:val="30"/>
          <w:lang w:bidi="ar"/>
          <w14:ligatures w14:val="none"/>
        </w:rPr>
        <w:t>独山子是天山旅游“五点三线”黄金线路的“桥头堡”，</w:t>
      </w:r>
      <w:r w:rsidRPr="00D67131">
        <w:rPr>
          <w:rFonts w:ascii="仿宋" w:eastAsia="仿宋" w:hAnsi="仿宋" w:cs="Times New Roman"/>
          <w:color w:val="000000"/>
          <w:kern w:val="0"/>
          <w:sz w:val="30"/>
          <w:szCs w:val="30"/>
          <w:lang w:bidi="ar"/>
          <w14:ligatures w14:val="none"/>
        </w:rPr>
        <w:t xml:space="preserve"> 区内有独具特色的石油工业旅游基地和新疆石油工业发祥地历史遗址，有世界罕见的泥火山泥浆喷发口等奇特的自然景观。独山子区是独库公路的起点，该公路是一条名副其实的景观大道，从起点的独山子大峡谷，到沿途的那拉提、巴音布鲁克草原， 再到终点的库车天山神秘大峡谷。</w:t>
      </w:r>
      <w:proofErr w:type="gramStart"/>
      <w:r w:rsidRPr="00D67131">
        <w:rPr>
          <w:rFonts w:ascii="仿宋" w:eastAsia="仿宋" w:hAnsi="仿宋" w:cs="Times New Roman"/>
          <w:color w:val="000000"/>
          <w:kern w:val="0"/>
          <w:sz w:val="30"/>
          <w:szCs w:val="30"/>
          <w:lang w:bidi="ar"/>
          <w14:ligatures w14:val="none"/>
        </w:rPr>
        <w:t>沿独库</w:t>
      </w:r>
      <w:proofErr w:type="gramEnd"/>
      <w:r w:rsidRPr="00D67131">
        <w:rPr>
          <w:rFonts w:ascii="仿宋" w:eastAsia="仿宋" w:hAnsi="仿宋" w:cs="Times New Roman"/>
          <w:color w:val="000000"/>
          <w:kern w:val="0"/>
          <w:sz w:val="30"/>
          <w:szCs w:val="30"/>
          <w:lang w:bidi="ar"/>
          <w14:ligatures w14:val="none"/>
        </w:rPr>
        <w:t>公路可穿越依连哈比尔</w:t>
      </w:r>
      <w:proofErr w:type="gramStart"/>
      <w:r w:rsidRPr="00D67131">
        <w:rPr>
          <w:rFonts w:ascii="仿宋" w:eastAsia="仿宋" w:hAnsi="仿宋" w:cs="Times New Roman"/>
          <w:color w:val="000000"/>
          <w:kern w:val="0"/>
          <w:sz w:val="30"/>
          <w:szCs w:val="30"/>
          <w:lang w:bidi="ar"/>
          <w14:ligatures w14:val="none"/>
        </w:rPr>
        <w:t>尕</w:t>
      </w:r>
      <w:proofErr w:type="gramEnd"/>
      <w:r w:rsidRPr="00D67131">
        <w:rPr>
          <w:rFonts w:ascii="仿宋" w:eastAsia="仿宋" w:hAnsi="仿宋" w:cs="Times New Roman"/>
          <w:color w:val="000000"/>
          <w:kern w:val="0"/>
          <w:sz w:val="30"/>
          <w:szCs w:val="30"/>
          <w:lang w:bidi="ar"/>
          <w14:ligatures w14:val="none"/>
        </w:rPr>
        <w:t>山、博罗科努山、阿吾拉勒山，那拉提山、艾尔宾山、哈尔克山、伊宁和库车盆地。独库公路一天有四季，向广大越野爱好者和</w:t>
      </w:r>
      <w:proofErr w:type="gramStart"/>
      <w:r w:rsidRPr="00D67131">
        <w:rPr>
          <w:rFonts w:ascii="仿宋" w:eastAsia="仿宋" w:hAnsi="仿宋" w:cs="Times New Roman"/>
          <w:color w:val="000000"/>
          <w:kern w:val="0"/>
          <w:sz w:val="30"/>
          <w:szCs w:val="30"/>
          <w:lang w:bidi="ar"/>
          <w14:ligatures w14:val="none"/>
        </w:rPr>
        <w:t>自驾游游客</w:t>
      </w:r>
      <w:proofErr w:type="gramEnd"/>
      <w:r w:rsidRPr="00D67131">
        <w:rPr>
          <w:rFonts w:ascii="仿宋" w:eastAsia="仿宋" w:hAnsi="仿宋" w:cs="Times New Roman"/>
          <w:color w:val="000000"/>
          <w:kern w:val="0"/>
          <w:sz w:val="30"/>
          <w:szCs w:val="30"/>
          <w:lang w:bidi="ar"/>
          <w14:ligatures w14:val="none"/>
        </w:rPr>
        <w:t>展现了“一 日游四季、十里不同天”的壮美奇景。</w:t>
      </w:r>
    </w:p>
    <w:p w14:paraId="3F4BAF85" w14:textId="77777777" w:rsidR="003678BB" w:rsidRPr="00D67131" w:rsidRDefault="003678BB">
      <w:pPr>
        <w:rPr>
          <w:rFonts w:hint="eastAsia"/>
        </w:rPr>
      </w:pPr>
    </w:p>
    <w:sectPr w:rsidR="003678BB" w:rsidRPr="00D67131" w:rsidSect="00D67131">
      <w:footerReference w:type="default" r:id="rId4"/>
      <w:pgSz w:w="11906" w:h="16838"/>
      <w:pgMar w:top="1797" w:right="1440" w:bottom="1797"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2940842"/>
    </w:sdtPr>
    <w:sdtContent>
      <w:p w14:paraId="54D71B76" w14:textId="77777777" w:rsidR="00D67131" w:rsidRDefault="00D67131">
        <w:pPr>
          <w:pStyle w:val="ae"/>
          <w:jc w:val="center"/>
          <w:rPr>
            <w:rFonts w:hint="eastAsia"/>
          </w:rPr>
        </w:pPr>
        <w:r>
          <w:fldChar w:fldCharType="begin"/>
        </w:r>
        <w:r>
          <w:instrText>PAGE   \* MERGEFORMAT</w:instrText>
        </w:r>
        <w:r>
          <w:fldChar w:fldCharType="separate"/>
        </w:r>
        <w:r w:rsidRPr="002B4AB0">
          <w:rPr>
            <w:noProof/>
            <w:lang w:val="zh-CN"/>
          </w:rPr>
          <w:t>4</w:t>
        </w:r>
        <w:r>
          <w:fldChar w:fldCharType="end"/>
        </w:r>
      </w:p>
    </w:sdtContent>
  </w:sdt>
  <w:p w14:paraId="5B4557C8" w14:textId="77777777" w:rsidR="00D67131" w:rsidRDefault="00D67131">
    <w:pPr>
      <w:pStyle w:val="ae"/>
      <w:rPr>
        <w:rFonts w:hint="eastAsia"/>
      </w:rPr>
    </w:pPr>
  </w:p>
  <w:p w14:paraId="0E456C4D" w14:textId="77777777" w:rsidR="00D67131" w:rsidRDefault="00D67131">
    <w:pPr>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131"/>
    <w:rsid w:val="003678BB"/>
    <w:rsid w:val="009627DF"/>
    <w:rsid w:val="00CB1B7C"/>
    <w:rsid w:val="00D67131"/>
    <w:rsid w:val="00FD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C75A1"/>
  <w15:chartTrackingRefBased/>
  <w15:docId w15:val="{75283FB9-7ACE-403C-BF98-0A8A962E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6713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D6713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D6713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D6713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D67131"/>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D67131"/>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D67131"/>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67131"/>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D6713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67131"/>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D67131"/>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D6713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D67131"/>
    <w:rPr>
      <w:rFonts w:cstheme="majorBidi"/>
      <w:color w:val="0F4761" w:themeColor="accent1" w:themeShade="BF"/>
      <w:sz w:val="28"/>
      <w:szCs w:val="28"/>
    </w:rPr>
  </w:style>
  <w:style w:type="character" w:customStyle="1" w:styleId="50">
    <w:name w:val="标题 5 字符"/>
    <w:basedOn w:val="a0"/>
    <w:link w:val="5"/>
    <w:uiPriority w:val="9"/>
    <w:semiHidden/>
    <w:rsid w:val="00D67131"/>
    <w:rPr>
      <w:rFonts w:cstheme="majorBidi"/>
      <w:color w:val="0F4761" w:themeColor="accent1" w:themeShade="BF"/>
      <w:sz w:val="24"/>
      <w:szCs w:val="24"/>
    </w:rPr>
  </w:style>
  <w:style w:type="character" w:customStyle="1" w:styleId="60">
    <w:name w:val="标题 6 字符"/>
    <w:basedOn w:val="a0"/>
    <w:link w:val="6"/>
    <w:uiPriority w:val="9"/>
    <w:semiHidden/>
    <w:rsid w:val="00D67131"/>
    <w:rPr>
      <w:rFonts w:cstheme="majorBidi"/>
      <w:b/>
      <w:bCs/>
      <w:color w:val="0F4761" w:themeColor="accent1" w:themeShade="BF"/>
    </w:rPr>
  </w:style>
  <w:style w:type="character" w:customStyle="1" w:styleId="70">
    <w:name w:val="标题 7 字符"/>
    <w:basedOn w:val="a0"/>
    <w:link w:val="7"/>
    <w:uiPriority w:val="9"/>
    <w:semiHidden/>
    <w:rsid w:val="00D67131"/>
    <w:rPr>
      <w:rFonts w:cstheme="majorBidi"/>
      <w:b/>
      <w:bCs/>
      <w:color w:val="595959" w:themeColor="text1" w:themeTint="A6"/>
    </w:rPr>
  </w:style>
  <w:style w:type="character" w:customStyle="1" w:styleId="80">
    <w:name w:val="标题 8 字符"/>
    <w:basedOn w:val="a0"/>
    <w:link w:val="8"/>
    <w:uiPriority w:val="9"/>
    <w:semiHidden/>
    <w:rsid w:val="00D67131"/>
    <w:rPr>
      <w:rFonts w:cstheme="majorBidi"/>
      <w:color w:val="595959" w:themeColor="text1" w:themeTint="A6"/>
    </w:rPr>
  </w:style>
  <w:style w:type="character" w:customStyle="1" w:styleId="90">
    <w:name w:val="标题 9 字符"/>
    <w:basedOn w:val="a0"/>
    <w:link w:val="9"/>
    <w:uiPriority w:val="9"/>
    <w:semiHidden/>
    <w:rsid w:val="00D67131"/>
    <w:rPr>
      <w:rFonts w:eastAsiaTheme="majorEastAsia" w:cstheme="majorBidi"/>
      <w:color w:val="595959" w:themeColor="text1" w:themeTint="A6"/>
    </w:rPr>
  </w:style>
  <w:style w:type="paragraph" w:styleId="a3">
    <w:name w:val="Title"/>
    <w:basedOn w:val="a"/>
    <w:next w:val="a"/>
    <w:link w:val="a4"/>
    <w:uiPriority w:val="10"/>
    <w:qFormat/>
    <w:rsid w:val="00D6713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6713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713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6713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67131"/>
    <w:pPr>
      <w:spacing w:before="160" w:after="160"/>
      <w:jc w:val="center"/>
    </w:pPr>
    <w:rPr>
      <w:i/>
      <w:iCs/>
      <w:color w:val="404040" w:themeColor="text1" w:themeTint="BF"/>
    </w:rPr>
  </w:style>
  <w:style w:type="character" w:customStyle="1" w:styleId="a8">
    <w:name w:val="引用 字符"/>
    <w:basedOn w:val="a0"/>
    <w:link w:val="a7"/>
    <w:uiPriority w:val="29"/>
    <w:rsid w:val="00D67131"/>
    <w:rPr>
      <w:i/>
      <w:iCs/>
      <w:color w:val="404040" w:themeColor="text1" w:themeTint="BF"/>
    </w:rPr>
  </w:style>
  <w:style w:type="paragraph" w:styleId="a9">
    <w:name w:val="List Paragraph"/>
    <w:basedOn w:val="a"/>
    <w:uiPriority w:val="34"/>
    <w:qFormat/>
    <w:rsid w:val="00D67131"/>
    <w:pPr>
      <w:ind w:left="720"/>
      <w:contextualSpacing/>
    </w:pPr>
  </w:style>
  <w:style w:type="character" w:styleId="aa">
    <w:name w:val="Intense Emphasis"/>
    <w:basedOn w:val="a0"/>
    <w:uiPriority w:val="21"/>
    <w:qFormat/>
    <w:rsid w:val="00D67131"/>
    <w:rPr>
      <w:i/>
      <w:iCs/>
      <w:color w:val="0F4761" w:themeColor="accent1" w:themeShade="BF"/>
    </w:rPr>
  </w:style>
  <w:style w:type="paragraph" w:styleId="ab">
    <w:name w:val="Intense Quote"/>
    <w:basedOn w:val="a"/>
    <w:next w:val="a"/>
    <w:link w:val="ac"/>
    <w:uiPriority w:val="30"/>
    <w:qFormat/>
    <w:rsid w:val="00D671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D67131"/>
    <w:rPr>
      <w:i/>
      <w:iCs/>
      <w:color w:val="0F4761" w:themeColor="accent1" w:themeShade="BF"/>
    </w:rPr>
  </w:style>
  <w:style w:type="character" w:styleId="ad">
    <w:name w:val="Intense Reference"/>
    <w:basedOn w:val="a0"/>
    <w:uiPriority w:val="32"/>
    <w:qFormat/>
    <w:rsid w:val="00D67131"/>
    <w:rPr>
      <w:b/>
      <w:bCs/>
      <w:smallCaps/>
      <w:color w:val="0F4761" w:themeColor="accent1" w:themeShade="BF"/>
      <w:spacing w:val="5"/>
    </w:rPr>
  </w:style>
  <w:style w:type="paragraph" w:styleId="ae">
    <w:name w:val="footer"/>
    <w:basedOn w:val="a"/>
    <w:link w:val="af"/>
    <w:uiPriority w:val="99"/>
    <w:qFormat/>
    <w:rsid w:val="00D67131"/>
    <w:pPr>
      <w:widowControl/>
      <w:tabs>
        <w:tab w:val="center" w:pos="4153"/>
        <w:tab w:val="right" w:pos="8306"/>
      </w:tabs>
      <w:snapToGrid w:val="0"/>
      <w:jc w:val="left"/>
    </w:pPr>
    <w:rPr>
      <w:rFonts w:ascii="等线" w:eastAsia="等线" w:hAnsi="等线" w:cs="宋体"/>
      <w:sz w:val="18"/>
      <w:szCs w:val="18"/>
      <w14:ligatures w14:val="none"/>
    </w:rPr>
  </w:style>
  <w:style w:type="character" w:customStyle="1" w:styleId="af">
    <w:name w:val="页脚 字符"/>
    <w:basedOn w:val="a0"/>
    <w:link w:val="ae"/>
    <w:uiPriority w:val="99"/>
    <w:qFormat/>
    <w:rsid w:val="00D67131"/>
    <w:rPr>
      <w:rFonts w:ascii="等线" w:eastAsia="等线" w:hAnsi="等线" w:cs="宋体"/>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Words>
  <Characters>427</Characters>
  <Application>Microsoft Office Word</Application>
  <DocSecurity>0</DocSecurity>
  <Lines>3</Lines>
  <Paragraphs>1</Paragraphs>
  <ScaleCrop>false</ScaleCrop>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繁兴 孟</dc:creator>
  <cp:keywords/>
  <dc:description/>
  <cp:lastModifiedBy>繁兴 孟</cp:lastModifiedBy>
  <cp:revision>1</cp:revision>
  <dcterms:created xsi:type="dcterms:W3CDTF">2026-05-12T02:51:00Z</dcterms:created>
  <dcterms:modified xsi:type="dcterms:W3CDTF">2026-05-12T02:51:00Z</dcterms:modified>
</cp:coreProperties>
</file>