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4F64" w14:textId="77777777" w:rsidR="00A2596A" w:rsidRDefault="00A2596A" w:rsidP="00A2596A">
      <w:pPr>
        <w:rPr>
          <w:rFonts w:ascii="仿宋" w:eastAsia="仿宋" w:hAnsi="仿宋" w:hint="eastAsia"/>
          <w:sz w:val="28"/>
          <w:szCs w:val="28"/>
        </w:rPr>
      </w:pPr>
      <w:r>
        <w:rPr>
          <w:rFonts w:ascii="仿宋" w:eastAsia="仿宋" w:hAnsi="仿宋" w:hint="eastAsia"/>
          <w:sz w:val="28"/>
          <w:szCs w:val="28"/>
        </w:rPr>
        <w:t>附件3：</w:t>
      </w:r>
    </w:p>
    <w:p w14:paraId="6F5277C8" w14:textId="77777777" w:rsidR="00A2596A" w:rsidRPr="001016E9" w:rsidRDefault="00A2596A" w:rsidP="00A2596A">
      <w:pPr>
        <w:pStyle w:val="1"/>
        <w:adjustRightInd w:val="0"/>
        <w:snapToGrid w:val="0"/>
        <w:spacing w:after="120" w:line="520" w:lineRule="exact"/>
        <w:jc w:val="center"/>
        <w:rPr>
          <w:rFonts w:ascii="仿宋" w:eastAsia="仿宋" w:hAnsi="仿宋" w:hint="eastAsia"/>
          <w:sz w:val="32"/>
          <w:szCs w:val="32"/>
        </w:rPr>
      </w:pPr>
      <w:bookmarkStart w:id="0" w:name="_Toc20767"/>
      <w:r w:rsidRPr="001016E9">
        <w:rPr>
          <w:rFonts w:ascii="仿宋" w:eastAsia="仿宋" w:hAnsi="仿宋" w:hint="eastAsia"/>
          <w:sz w:val="32"/>
          <w:szCs w:val="32"/>
        </w:rPr>
        <w:t>南京科技职业学院工程训练中心简介</w:t>
      </w:r>
      <w:bookmarkEnd w:id="0"/>
    </w:p>
    <w:p w14:paraId="49CA264C"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 xml:space="preserve">南京科技职业学院工程训练中心由原学校校办化工厂和机械厂合并而成，总占地面积40.8亩，设备总投资5000余万元，近年来在大学生实习实训、高校教师业务能力提升培训、企业员工技能培训等方面取得显著成效。 </w:t>
      </w:r>
    </w:p>
    <w:p w14:paraId="6B2C0826" w14:textId="77777777" w:rsidR="00A2596A" w:rsidRPr="001016E9" w:rsidRDefault="00A2596A" w:rsidP="00A2596A">
      <w:pPr>
        <w:autoSpaceDE w:val="0"/>
        <w:autoSpaceDN w:val="0"/>
        <w:adjustRightInd w:val="0"/>
        <w:snapToGrid w:val="0"/>
        <w:spacing w:beforeLines="50" w:before="156" w:afterLines="50" w:after="156" w:line="520" w:lineRule="exact"/>
        <w:ind w:firstLineChars="200" w:firstLine="643"/>
        <w:rPr>
          <w:rFonts w:ascii="仿宋" w:eastAsia="仿宋" w:hAnsi="仿宋" w:cs="Times New Roman" w:hint="eastAsia"/>
          <w:sz w:val="32"/>
          <w:szCs w:val="32"/>
        </w:rPr>
      </w:pPr>
      <w:r w:rsidRPr="001016E9">
        <w:rPr>
          <w:rFonts w:ascii="仿宋" w:eastAsia="仿宋" w:hAnsi="仿宋" w:cs="Times New Roman"/>
          <w:b/>
          <w:bCs/>
          <w:color w:val="000000"/>
          <w:kern w:val="0"/>
          <w:sz w:val="32"/>
          <w:szCs w:val="32"/>
          <w:lang w:bidi="ar"/>
        </w:rPr>
        <w:t xml:space="preserve">一、发展历程 </w:t>
      </w:r>
    </w:p>
    <w:p w14:paraId="13419225"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2001年 建成南京紫光精细化工厂（均</w:t>
      </w:r>
      <w:proofErr w:type="gramStart"/>
      <w:r w:rsidRPr="001016E9">
        <w:rPr>
          <w:rFonts w:ascii="仿宋" w:eastAsia="仿宋" w:hAnsi="仿宋" w:cs="Times New Roman"/>
          <w:color w:val="000000"/>
          <w:kern w:val="0"/>
          <w:sz w:val="32"/>
          <w:szCs w:val="32"/>
          <w:lang w:bidi="ar"/>
        </w:rPr>
        <w:t>酐</w:t>
      </w:r>
      <w:proofErr w:type="gramEnd"/>
      <w:r w:rsidRPr="001016E9">
        <w:rPr>
          <w:rFonts w:ascii="仿宋" w:eastAsia="仿宋" w:hAnsi="仿宋" w:cs="Times New Roman"/>
          <w:color w:val="000000"/>
          <w:kern w:val="0"/>
          <w:sz w:val="32"/>
          <w:szCs w:val="32"/>
          <w:lang w:bidi="ar"/>
        </w:rPr>
        <w:t xml:space="preserve">生产装置） </w:t>
      </w:r>
    </w:p>
    <w:p w14:paraId="55903E20"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 xml:space="preserve">2008年 建成抗氧剂4720生产装置 </w:t>
      </w:r>
    </w:p>
    <w:p w14:paraId="19AC43AB"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2009年 均</w:t>
      </w:r>
      <w:proofErr w:type="gramStart"/>
      <w:r w:rsidRPr="001016E9">
        <w:rPr>
          <w:rFonts w:ascii="仿宋" w:eastAsia="仿宋" w:hAnsi="仿宋" w:cs="Times New Roman"/>
          <w:color w:val="000000"/>
          <w:kern w:val="0"/>
          <w:sz w:val="32"/>
          <w:szCs w:val="32"/>
          <w:lang w:bidi="ar"/>
        </w:rPr>
        <w:t>酐</w:t>
      </w:r>
      <w:proofErr w:type="gramEnd"/>
      <w:r w:rsidRPr="001016E9">
        <w:rPr>
          <w:rFonts w:ascii="仿宋" w:eastAsia="仿宋" w:hAnsi="仿宋" w:cs="Times New Roman"/>
          <w:color w:val="000000"/>
          <w:kern w:val="0"/>
          <w:sz w:val="32"/>
          <w:szCs w:val="32"/>
          <w:lang w:bidi="ar"/>
        </w:rPr>
        <w:t xml:space="preserve">装置DCS升级改造 </w:t>
      </w:r>
    </w:p>
    <w:p w14:paraId="00ACBC22"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 xml:space="preserve">2011年 “厂中校 校中厂”获江苏省教学成果奖“特等奖” </w:t>
      </w:r>
    </w:p>
    <w:p w14:paraId="7DBA22FD"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 xml:space="preserve">2013年 获批江苏省区域开放共享型实训基地 </w:t>
      </w:r>
    </w:p>
    <w:p w14:paraId="68DD3E6B"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color w:val="000000"/>
          <w:kern w:val="0"/>
          <w:sz w:val="32"/>
          <w:szCs w:val="32"/>
          <w:lang w:bidi="ar"/>
        </w:rPr>
      </w:pPr>
      <w:r w:rsidRPr="001016E9">
        <w:rPr>
          <w:rFonts w:ascii="仿宋" w:eastAsia="仿宋" w:hAnsi="仿宋" w:cs="Times New Roman"/>
          <w:color w:val="000000"/>
          <w:kern w:val="0"/>
          <w:sz w:val="32"/>
          <w:szCs w:val="32"/>
          <w:lang w:bidi="ar"/>
        </w:rPr>
        <w:t>2014年 建成煤制甲醇实训装置</w:t>
      </w:r>
      <w:r>
        <w:rPr>
          <w:rFonts w:ascii="仿宋" w:eastAsia="仿宋" w:hAnsi="仿宋" w:cs="Times New Roman" w:hint="eastAsia"/>
          <w:color w:val="000000"/>
          <w:kern w:val="0"/>
          <w:sz w:val="32"/>
          <w:szCs w:val="32"/>
          <w:lang w:bidi="ar"/>
        </w:rPr>
        <w:t>，</w:t>
      </w:r>
      <w:r w:rsidRPr="001016E9">
        <w:rPr>
          <w:rFonts w:ascii="仿宋" w:eastAsia="仿宋" w:hAnsi="仿宋" w:cs="Times New Roman"/>
          <w:color w:val="000000"/>
          <w:kern w:val="0"/>
          <w:sz w:val="32"/>
          <w:szCs w:val="32"/>
          <w:lang w:bidi="ar"/>
        </w:rPr>
        <w:t xml:space="preserve">“厂中校 校中厂”实践教学获国家教学成果奖“二等奖” </w:t>
      </w:r>
    </w:p>
    <w:p w14:paraId="0AB073A7"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2019年 获</w:t>
      </w:r>
      <w:proofErr w:type="gramStart"/>
      <w:r w:rsidRPr="001016E9">
        <w:rPr>
          <w:rFonts w:ascii="仿宋" w:eastAsia="仿宋" w:hAnsi="仿宋" w:cs="Times New Roman"/>
          <w:color w:val="000000"/>
          <w:kern w:val="0"/>
          <w:sz w:val="32"/>
          <w:szCs w:val="32"/>
          <w:lang w:bidi="ar"/>
        </w:rPr>
        <w:t>批全国</w:t>
      </w:r>
      <w:proofErr w:type="gramEnd"/>
      <w:r w:rsidRPr="001016E9">
        <w:rPr>
          <w:rFonts w:ascii="仿宋" w:eastAsia="仿宋" w:hAnsi="仿宋" w:cs="Times New Roman"/>
          <w:color w:val="000000"/>
          <w:kern w:val="0"/>
          <w:sz w:val="32"/>
          <w:szCs w:val="32"/>
          <w:lang w:bidi="ar"/>
        </w:rPr>
        <w:t xml:space="preserve">石油和化工行业大学生实习示范基地 </w:t>
      </w:r>
    </w:p>
    <w:p w14:paraId="2E518CE9" w14:textId="77777777" w:rsidR="00A2596A" w:rsidRDefault="00A2596A" w:rsidP="00A2596A">
      <w:pPr>
        <w:autoSpaceDE w:val="0"/>
        <w:autoSpaceDN w:val="0"/>
        <w:adjustRightInd w:val="0"/>
        <w:snapToGrid w:val="0"/>
        <w:spacing w:line="520" w:lineRule="exact"/>
        <w:ind w:leftChars="200" w:left="420" w:firstLineChars="50" w:firstLine="160"/>
        <w:jc w:val="both"/>
        <w:rPr>
          <w:rFonts w:ascii="仿宋" w:eastAsia="仿宋" w:hAnsi="仿宋" w:cs="Times New Roman" w:hint="eastAsia"/>
          <w:color w:val="000000"/>
          <w:kern w:val="0"/>
          <w:sz w:val="32"/>
          <w:szCs w:val="32"/>
          <w:lang w:bidi="ar"/>
        </w:rPr>
      </w:pPr>
      <w:r w:rsidRPr="001016E9">
        <w:rPr>
          <w:rFonts w:ascii="仿宋" w:eastAsia="仿宋" w:hAnsi="仿宋" w:cs="Times New Roman"/>
          <w:color w:val="000000"/>
          <w:kern w:val="0"/>
          <w:sz w:val="32"/>
          <w:szCs w:val="32"/>
          <w:lang w:bidi="ar"/>
        </w:rPr>
        <w:t>2021年 获教育部产教融合实训基地“优秀案例”</w:t>
      </w:r>
      <w:r>
        <w:rPr>
          <w:rFonts w:ascii="仿宋" w:eastAsia="仿宋" w:hAnsi="仿宋" w:cs="Times New Roman" w:hint="eastAsia"/>
          <w:color w:val="000000"/>
          <w:kern w:val="0"/>
          <w:sz w:val="32"/>
          <w:szCs w:val="32"/>
          <w:lang w:bidi="ar"/>
        </w:rPr>
        <w:t>、</w:t>
      </w:r>
      <w:r w:rsidRPr="001016E9">
        <w:rPr>
          <w:rFonts w:ascii="仿宋" w:eastAsia="仿宋" w:hAnsi="仿宋" w:cs="Times New Roman"/>
          <w:color w:val="000000"/>
          <w:kern w:val="0"/>
          <w:sz w:val="32"/>
          <w:szCs w:val="32"/>
          <w:lang w:bidi="ar"/>
        </w:rPr>
        <w:t>获批教育</w:t>
      </w:r>
    </w:p>
    <w:p w14:paraId="099785D0" w14:textId="77777777" w:rsidR="00A2596A" w:rsidRPr="001016E9" w:rsidRDefault="00A2596A" w:rsidP="00A2596A">
      <w:pPr>
        <w:autoSpaceDE w:val="0"/>
        <w:autoSpaceDN w:val="0"/>
        <w:adjustRightInd w:val="0"/>
        <w:snapToGrid w:val="0"/>
        <w:spacing w:line="520" w:lineRule="exact"/>
        <w:jc w:val="both"/>
        <w:rPr>
          <w:rFonts w:ascii="仿宋" w:eastAsia="仿宋" w:hAnsi="仿宋" w:cs="Times New Roman" w:hint="eastAsia"/>
          <w:color w:val="000000"/>
          <w:kern w:val="0"/>
          <w:sz w:val="32"/>
          <w:szCs w:val="32"/>
          <w:lang w:bidi="ar"/>
        </w:rPr>
      </w:pPr>
      <w:r w:rsidRPr="001016E9">
        <w:rPr>
          <w:rFonts w:ascii="仿宋" w:eastAsia="仿宋" w:hAnsi="仿宋" w:cs="Times New Roman"/>
          <w:color w:val="000000"/>
          <w:kern w:val="0"/>
          <w:sz w:val="32"/>
          <w:szCs w:val="32"/>
          <w:lang w:bidi="ar"/>
        </w:rPr>
        <w:t>部职业教育示范性虚拟仿真实训基地</w:t>
      </w:r>
    </w:p>
    <w:p w14:paraId="14F534C3"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color w:val="000000"/>
          <w:kern w:val="0"/>
          <w:sz w:val="32"/>
          <w:szCs w:val="32"/>
          <w:lang w:bidi="ar"/>
        </w:rPr>
      </w:pPr>
      <w:r w:rsidRPr="001016E9">
        <w:rPr>
          <w:rFonts w:ascii="仿宋" w:eastAsia="仿宋" w:hAnsi="仿宋" w:cs="Times New Roman"/>
          <w:color w:val="000000"/>
          <w:kern w:val="0"/>
          <w:sz w:val="32"/>
          <w:szCs w:val="32"/>
          <w:lang w:bidi="ar"/>
        </w:rPr>
        <w:t>2022年 获批江苏省中小学生职业体验中心</w:t>
      </w:r>
    </w:p>
    <w:p w14:paraId="1DF5D929"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sz w:val="32"/>
          <w:szCs w:val="32"/>
        </w:rPr>
      </w:pPr>
      <w:r w:rsidRPr="001016E9">
        <w:rPr>
          <w:rFonts w:ascii="仿宋" w:eastAsia="仿宋" w:hAnsi="仿宋" w:cs="Times New Roman"/>
          <w:color w:val="000000"/>
          <w:kern w:val="0"/>
          <w:sz w:val="32"/>
          <w:szCs w:val="32"/>
          <w:lang w:bidi="ar"/>
        </w:rPr>
        <w:t>2023年 建成</w:t>
      </w:r>
      <w:bookmarkStart w:id="1" w:name="OLE_LINK2"/>
      <w:r w:rsidRPr="001016E9">
        <w:rPr>
          <w:rFonts w:ascii="仿宋" w:eastAsia="仿宋" w:hAnsi="仿宋" w:cs="Times New Roman"/>
          <w:color w:val="000000"/>
          <w:kern w:val="0"/>
          <w:sz w:val="32"/>
          <w:szCs w:val="32"/>
          <w:lang w:bidi="ar"/>
        </w:rPr>
        <w:t>中国首座责任关怀实践基地</w:t>
      </w:r>
      <w:bookmarkEnd w:id="1"/>
      <w:r w:rsidRPr="001016E9">
        <w:rPr>
          <w:rFonts w:ascii="仿宋" w:eastAsia="仿宋" w:hAnsi="仿宋" w:cs="Times New Roman"/>
          <w:color w:val="000000"/>
          <w:kern w:val="0"/>
          <w:sz w:val="32"/>
          <w:szCs w:val="32"/>
          <w:lang w:bidi="ar"/>
        </w:rPr>
        <w:t xml:space="preserve"> </w:t>
      </w:r>
    </w:p>
    <w:p w14:paraId="7B98B5D5"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color w:val="000000"/>
          <w:kern w:val="0"/>
          <w:sz w:val="32"/>
          <w:szCs w:val="32"/>
          <w:lang w:bidi="ar"/>
        </w:rPr>
      </w:pPr>
      <w:r w:rsidRPr="001016E9">
        <w:rPr>
          <w:rFonts w:ascii="仿宋" w:eastAsia="仿宋" w:hAnsi="仿宋" w:cs="Times New Roman"/>
          <w:color w:val="000000"/>
          <w:kern w:val="0"/>
          <w:sz w:val="32"/>
          <w:szCs w:val="32"/>
          <w:lang w:bidi="ar"/>
        </w:rPr>
        <w:t xml:space="preserve">2023年 教育部开放型区域产教融合实践中心建设单位 </w:t>
      </w:r>
    </w:p>
    <w:p w14:paraId="2C84B892" w14:textId="77777777" w:rsidR="00A2596A" w:rsidRPr="001016E9" w:rsidRDefault="00A2596A" w:rsidP="00A2596A">
      <w:pPr>
        <w:autoSpaceDE w:val="0"/>
        <w:autoSpaceDN w:val="0"/>
        <w:adjustRightInd w:val="0"/>
        <w:snapToGrid w:val="0"/>
        <w:spacing w:line="520" w:lineRule="exact"/>
        <w:ind w:firstLineChars="200" w:firstLine="640"/>
        <w:rPr>
          <w:rFonts w:ascii="仿宋" w:eastAsia="仿宋" w:hAnsi="仿宋" w:cs="Times New Roman" w:hint="eastAsia"/>
          <w:color w:val="000000"/>
          <w:kern w:val="0"/>
          <w:sz w:val="32"/>
          <w:szCs w:val="32"/>
          <w:lang w:bidi="ar"/>
        </w:rPr>
      </w:pPr>
      <w:r w:rsidRPr="001016E9">
        <w:rPr>
          <w:rFonts w:ascii="仿宋" w:eastAsia="仿宋" w:hAnsi="仿宋" w:cs="Times New Roman" w:hint="eastAsia"/>
          <w:color w:val="000000"/>
          <w:kern w:val="0"/>
          <w:sz w:val="32"/>
          <w:szCs w:val="32"/>
          <w:lang w:bidi="ar"/>
        </w:rPr>
        <w:t>2024年 获批首批全国石油和化工行业职业能力评价基地</w:t>
      </w:r>
    </w:p>
    <w:p w14:paraId="055E8261" w14:textId="484AA320" w:rsidR="003678BB" w:rsidRPr="00A2596A" w:rsidRDefault="00A2596A" w:rsidP="00A2596A">
      <w:pPr>
        <w:autoSpaceDE w:val="0"/>
        <w:autoSpaceDN w:val="0"/>
        <w:adjustRightInd w:val="0"/>
        <w:snapToGrid w:val="0"/>
        <w:spacing w:line="520" w:lineRule="exact"/>
        <w:ind w:firstLineChars="200" w:firstLine="640"/>
        <w:rPr>
          <w:rFonts w:hint="eastAsia"/>
        </w:rPr>
      </w:pPr>
      <w:r w:rsidRPr="001016E9">
        <w:rPr>
          <w:rFonts w:ascii="仿宋" w:eastAsia="仿宋" w:hAnsi="仿宋" w:cs="Times New Roman" w:hint="eastAsia"/>
          <w:color w:val="000000"/>
          <w:kern w:val="0"/>
          <w:sz w:val="32"/>
          <w:szCs w:val="32"/>
          <w:lang w:bidi="ar"/>
        </w:rPr>
        <w:t>2025年 获批江苏省专业科普场馆</w:t>
      </w:r>
      <w:r>
        <w:rPr>
          <w:rFonts w:ascii="仿宋" w:eastAsia="仿宋" w:hAnsi="仿宋" w:cs="Times New Roman" w:hint="eastAsia"/>
          <w:color w:val="000000"/>
          <w:kern w:val="0"/>
          <w:sz w:val="32"/>
          <w:szCs w:val="32"/>
          <w:lang w:bidi="ar"/>
        </w:rPr>
        <w:t>、</w:t>
      </w:r>
      <w:r w:rsidRPr="001016E9">
        <w:rPr>
          <w:rFonts w:ascii="仿宋" w:eastAsia="仿宋" w:hAnsi="仿宋" w:cs="Times New Roman" w:hint="eastAsia"/>
          <w:color w:val="000000"/>
          <w:kern w:val="0"/>
          <w:sz w:val="32"/>
          <w:szCs w:val="32"/>
          <w:lang w:bidi="ar"/>
        </w:rPr>
        <w:t>获批江苏省新质生产力科技馆</w:t>
      </w:r>
      <w:r>
        <w:rPr>
          <w:rFonts w:ascii="仿宋" w:eastAsia="仿宋" w:hAnsi="仿宋" w:cs="Times New Roman" w:hint="eastAsia"/>
          <w:color w:val="000000"/>
          <w:kern w:val="0"/>
          <w:sz w:val="32"/>
          <w:szCs w:val="32"/>
          <w:lang w:bidi="ar"/>
        </w:rPr>
        <w:t>、</w:t>
      </w:r>
      <w:r w:rsidRPr="001016E9">
        <w:rPr>
          <w:rFonts w:ascii="仿宋" w:eastAsia="仿宋" w:hAnsi="仿宋" w:cs="Times New Roman" w:hint="eastAsia"/>
          <w:color w:val="000000"/>
          <w:kern w:val="0"/>
          <w:sz w:val="32"/>
          <w:szCs w:val="32"/>
          <w:lang w:bidi="ar"/>
        </w:rPr>
        <w:t>获批江苏省职业学校实训基地</w:t>
      </w:r>
    </w:p>
    <w:sectPr w:rsidR="003678BB" w:rsidRPr="00A2596A" w:rsidSect="00A2596A">
      <w:footerReference w:type="default" r:id="rId4"/>
      <w:pgSz w:w="11906" w:h="16838"/>
      <w:pgMar w:top="1797" w:right="1440" w:bottom="1797" w:left="1440" w:header="851" w:footer="992" w:gutter="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940842"/>
    </w:sdtPr>
    <w:sdtContent>
      <w:p w14:paraId="559A1D3D" w14:textId="77777777" w:rsidR="00A2596A" w:rsidRDefault="00A2596A">
        <w:pPr>
          <w:pStyle w:val="ae"/>
          <w:jc w:val="center"/>
          <w:rPr>
            <w:rFonts w:hint="eastAsia"/>
          </w:rPr>
        </w:pPr>
        <w:r>
          <w:fldChar w:fldCharType="begin"/>
        </w:r>
        <w:r>
          <w:instrText>PAGE   \* MERGEFORMAT</w:instrText>
        </w:r>
        <w:r>
          <w:fldChar w:fldCharType="separate"/>
        </w:r>
        <w:r w:rsidRPr="002B4AB0">
          <w:rPr>
            <w:noProof/>
            <w:lang w:val="zh-CN"/>
          </w:rPr>
          <w:t>4</w:t>
        </w:r>
        <w:r>
          <w:fldChar w:fldCharType="end"/>
        </w:r>
      </w:p>
    </w:sdtContent>
  </w:sdt>
  <w:p w14:paraId="14608CFF" w14:textId="77777777" w:rsidR="00A2596A" w:rsidRDefault="00A2596A">
    <w:pPr>
      <w:pStyle w:val="ae"/>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96A"/>
    <w:rsid w:val="003678BB"/>
    <w:rsid w:val="009627DF"/>
    <w:rsid w:val="00A2596A"/>
    <w:rsid w:val="00CB1B7C"/>
    <w:rsid w:val="00FD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A94B7"/>
  <w15:chartTrackingRefBased/>
  <w15:docId w15:val="{52682DA9-2F7E-4DAA-AE76-562D61961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96A"/>
    <w:rPr>
      <w:rFonts w:ascii="等线" w:eastAsia="等线" w:hAnsi="等线" w:cs="宋体"/>
      <w14:ligatures w14:val="none"/>
    </w:rPr>
  </w:style>
  <w:style w:type="paragraph" w:styleId="1">
    <w:name w:val="heading 1"/>
    <w:basedOn w:val="a"/>
    <w:next w:val="a"/>
    <w:link w:val="10"/>
    <w:uiPriority w:val="9"/>
    <w:qFormat/>
    <w:rsid w:val="00A2596A"/>
    <w:pPr>
      <w:keepNext/>
      <w:keepLines/>
      <w:widowControl w:val="0"/>
      <w:spacing w:before="480" w:after="80"/>
      <w:jc w:val="both"/>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A2596A"/>
    <w:pPr>
      <w:keepNext/>
      <w:keepLines/>
      <w:widowControl w:val="0"/>
      <w:spacing w:before="160" w:after="80"/>
      <w:jc w:val="both"/>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A2596A"/>
    <w:pPr>
      <w:keepNext/>
      <w:keepLines/>
      <w:widowControl w:val="0"/>
      <w:spacing w:before="160" w:after="80"/>
      <w:jc w:val="both"/>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A2596A"/>
    <w:pPr>
      <w:keepNext/>
      <w:keepLines/>
      <w:widowControl w:val="0"/>
      <w:spacing w:before="80" w:after="40"/>
      <w:jc w:val="both"/>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A2596A"/>
    <w:pPr>
      <w:keepNext/>
      <w:keepLines/>
      <w:widowControl w:val="0"/>
      <w:spacing w:before="80" w:after="40"/>
      <w:jc w:val="both"/>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A2596A"/>
    <w:pPr>
      <w:keepNext/>
      <w:keepLines/>
      <w:widowControl w:val="0"/>
      <w:spacing w:before="40"/>
      <w:jc w:val="both"/>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A2596A"/>
    <w:pPr>
      <w:keepNext/>
      <w:keepLines/>
      <w:widowControl w:val="0"/>
      <w:spacing w:before="40"/>
      <w:jc w:val="both"/>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A2596A"/>
    <w:pPr>
      <w:keepNext/>
      <w:keepLines/>
      <w:widowControl w:val="0"/>
      <w:jc w:val="both"/>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A2596A"/>
    <w:pPr>
      <w:keepNext/>
      <w:keepLines/>
      <w:widowControl w:val="0"/>
      <w:jc w:val="both"/>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A2596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2596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2596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2596A"/>
    <w:rPr>
      <w:rFonts w:cstheme="majorBidi"/>
      <w:color w:val="0F4761" w:themeColor="accent1" w:themeShade="BF"/>
      <w:sz w:val="28"/>
      <w:szCs w:val="28"/>
    </w:rPr>
  </w:style>
  <w:style w:type="character" w:customStyle="1" w:styleId="50">
    <w:name w:val="标题 5 字符"/>
    <w:basedOn w:val="a0"/>
    <w:link w:val="5"/>
    <w:uiPriority w:val="9"/>
    <w:semiHidden/>
    <w:rsid w:val="00A2596A"/>
    <w:rPr>
      <w:rFonts w:cstheme="majorBidi"/>
      <w:color w:val="0F4761" w:themeColor="accent1" w:themeShade="BF"/>
      <w:sz w:val="24"/>
      <w:szCs w:val="24"/>
    </w:rPr>
  </w:style>
  <w:style w:type="character" w:customStyle="1" w:styleId="60">
    <w:name w:val="标题 6 字符"/>
    <w:basedOn w:val="a0"/>
    <w:link w:val="6"/>
    <w:uiPriority w:val="9"/>
    <w:semiHidden/>
    <w:rsid w:val="00A2596A"/>
    <w:rPr>
      <w:rFonts w:cstheme="majorBidi"/>
      <w:b/>
      <w:bCs/>
      <w:color w:val="0F4761" w:themeColor="accent1" w:themeShade="BF"/>
    </w:rPr>
  </w:style>
  <w:style w:type="character" w:customStyle="1" w:styleId="70">
    <w:name w:val="标题 7 字符"/>
    <w:basedOn w:val="a0"/>
    <w:link w:val="7"/>
    <w:uiPriority w:val="9"/>
    <w:semiHidden/>
    <w:rsid w:val="00A2596A"/>
    <w:rPr>
      <w:rFonts w:cstheme="majorBidi"/>
      <w:b/>
      <w:bCs/>
      <w:color w:val="595959" w:themeColor="text1" w:themeTint="A6"/>
    </w:rPr>
  </w:style>
  <w:style w:type="character" w:customStyle="1" w:styleId="80">
    <w:name w:val="标题 8 字符"/>
    <w:basedOn w:val="a0"/>
    <w:link w:val="8"/>
    <w:uiPriority w:val="9"/>
    <w:semiHidden/>
    <w:rsid w:val="00A2596A"/>
    <w:rPr>
      <w:rFonts w:cstheme="majorBidi"/>
      <w:color w:val="595959" w:themeColor="text1" w:themeTint="A6"/>
    </w:rPr>
  </w:style>
  <w:style w:type="character" w:customStyle="1" w:styleId="90">
    <w:name w:val="标题 9 字符"/>
    <w:basedOn w:val="a0"/>
    <w:link w:val="9"/>
    <w:uiPriority w:val="9"/>
    <w:semiHidden/>
    <w:rsid w:val="00A2596A"/>
    <w:rPr>
      <w:rFonts w:eastAsiaTheme="majorEastAsia" w:cstheme="majorBidi"/>
      <w:color w:val="595959" w:themeColor="text1" w:themeTint="A6"/>
    </w:rPr>
  </w:style>
  <w:style w:type="paragraph" w:styleId="a3">
    <w:name w:val="Title"/>
    <w:basedOn w:val="a"/>
    <w:next w:val="a"/>
    <w:link w:val="a4"/>
    <w:uiPriority w:val="10"/>
    <w:qFormat/>
    <w:rsid w:val="00A2596A"/>
    <w:pPr>
      <w:widowControl w:val="0"/>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A2596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2596A"/>
    <w:pPr>
      <w:widowControl w:val="0"/>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A2596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2596A"/>
    <w:pPr>
      <w:widowControl w:val="0"/>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A2596A"/>
    <w:rPr>
      <w:i/>
      <w:iCs/>
      <w:color w:val="404040" w:themeColor="text1" w:themeTint="BF"/>
    </w:rPr>
  </w:style>
  <w:style w:type="paragraph" w:styleId="a9">
    <w:name w:val="List Paragraph"/>
    <w:basedOn w:val="a"/>
    <w:uiPriority w:val="34"/>
    <w:qFormat/>
    <w:rsid w:val="00A2596A"/>
    <w:pPr>
      <w:widowControl w:val="0"/>
      <w:ind w:left="720"/>
      <w:contextualSpacing/>
      <w:jc w:val="both"/>
    </w:pPr>
    <w:rPr>
      <w:rFonts w:asciiTheme="minorHAnsi" w:eastAsiaTheme="minorEastAsia" w:hAnsiTheme="minorHAnsi" w:cstheme="minorBidi"/>
      <w14:ligatures w14:val="standardContextual"/>
    </w:rPr>
  </w:style>
  <w:style w:type="character" w:styleId="aa">
    <w:name w:val="Intense Emphasis"/>
    <w:basedOn w:val="a0"/>
    <w:uiPriority w:val="21"/>
    <w:qFormat/>
    <w:rsid w:val="00A2596A"/>
    <w:rPr>
      <w:i/>
      <w:iCs/>
      <w:color w:val="0F4761" w:themeColor="accent1" w:themeShade="BF"/>
    </w:rPr>
  </w:style>
  <w:style w:type="paragraph" w:styleId="ab">
    <w:name w:val="Intense Quote"/>
    <w:basedOn w:val="a"/>
    <w:next w:val="a"/>
    <w:link w:val="ac"/>
    <w:uiPriority w:val="30"/>
    <w:qFormat/>
    <w:rsid w:val="00A2596A"/>
    <w:pPr>
      <w:widowControl w:val="0"/>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A2596A"/>
    <w:rPr>
      <w:i/>
      <w:iCs/>
      <w:color w:val="0F4761" w:themeColor="accent1" w:themeShade="BF"/>
    </w:rPr>
  </w:style>
  <w:style w:type="character" w:styleId="ad">
    <w:name w:val="Intense Reference"/>
    <w:basedOn w:val="a0"/>
    <w:uiPriority w:val="32"/>
    <w:qFormat/>
    <w:rsid w:val="00A2596A"/>
    <w:rPr>
      <w:b/>
      <w:bCs/>
      <w:smallCaps/>
      <w:color w:val="0F4761" w:themeColor="accent1" w:themeShade="BF"/>
      <w:spacing w:val="5"/>
    </w:rPr>
  </w:style>
  <w:style w:type="paragraph" w:styleId="ae">
    <w:name w:val="footer"/>
    <w:basedOn w:val="a"/>
    <w:link w:val="af"/>
    <w:uiPriority w:val="99"/>
    <w:qFormat/>
    <w:rsid w:val="00A2596A"/>
    <w:pPr>
      <w:tabs>
        <w:tab w:val="center" w:pos="4153"/>
        <w:tab w:val="right" w:pos="8306"/>
      </w:tabs>
      <w:snapToGrid w:val="0"/>
    </w:pPr>
    <w:rPr>
      <w:sz w:val="18"/>
      <w:szCs w:val="18"/>
    </w:rPr>
  </w:style>
  <w:style w:type="character" w:customStyle="1" w:styleId="af">
    <w:name w:val="页脚 字符"/>
    <w:basedOn w:val="a0"/>
    <w:link w:val="ae"/>
    <w:uiPriority w:val="99"/>
    <w:qFormat/>
    <w:rsid w:val="00A2596A"/>
    <w:rPr>
      <w:rFonts w:ascii="等线" w:eastAsia="等线" w:hAnsi="等线" w:cs="宋体"/>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2026-05-12T02:54:00Z</dcterms:created>
  <dcterms:modified xsi:type="dcterms:W3CDTF">2026-05-12T02:54:00Z</dcterms:modified>
</cp:coreProperties>
</file>